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7.0 -->
  <w:body>
    <w:p>
      <w:pPr>
        <w:pStyle w:val="Zyan-Feld"/>
      </w:pPr>
      <w:r>
        <w:rPr>
          <w:vanish w:val="0"/>
          <w:color w:val="000000"/>
        </w:rPr>
        <w:fldChar w:fldCharType="begin"/>
      </w:r>
      <w:r>
        <w:rPr>
          <w:vanish w:val="0"/>
          <w:color w:val="000000"/>
        </w:rPr>
        <w:instrText xml:space="preserve"> SET SR_Nummer "817.022.17" \* MERGEFORMAT </w:instrText>
      </w:r>
      <w:r>
        <w:rPr>
          <w:vanish w:val="0"/>
          <w:color w:val="000000"/>
        </w:rPr>
        <w:fldChar w:fldCharType="separate"/>
      </w:r>
      <w:bookmarkStart w:id="0" w:name="SR_Nummer"/>
      <w:r>
        <w:rPr>
          <w:vanish w:val="0"/>
          <w:color w:val="000000"/>
        </w:rPr>
        <w:t>817.022.17</w:t>
      </w:r>
      <w:bookmarkEnd w:id="0"/>
      <w:r>
        <w:rPr>
          <w:vanish w:val="0"/>
          <w:color w:val="000000"/>
        </w:rPr>
        <w:fldChar w:fldCharType="end"/>
      </w:r>
      <w:r>
        <w:rPr>
          <w:vanish w:val="0"/>
          <w:color w:val="000000"/>
        </w:rPr>
        <w:fldChar w:fldCharType="begin"/>
      </w:r>
      <w:r>
        <w:rPr>
          <w:vanish w:val="0"/>
          <w:color w:val="000000"/>
        </w:rPr>
        <w:instrText xml:space="preserve"> SET Standd " (Stand am 1. Juli 2020)" </w:instrText>
      </w:r>
      <w:r>
        <w:rPr>
          <w:vanish w:val="0"/>
          <w:color w:val="000000"/>
        </w:rPr>
        <w:fldChar w:fldCharType="separate"/>
      </w:r>
      <w:bookmarkStart w:id="1" w:name="Standd"/>
      <w:r>
        <w:rPr>
          <w:vanish w:val="0"/>
          <w:color w:val="000000"/>
        </w:rPr>
        <w:t xml:space="preserve"> (Stand am 1. Juli 2020)</w:t>
      </w:r>
      <w:bookmarkEnd w:id="1"/>
      <w:r>
        <w:rPr>
          <w:vanish w:val="0"/>
          <w:color w:val="000000"/>
        </w:rPr>
        <w:fldChar w:fldCharType="end"/>
      </w:r>
    </w:p>
    <w:p>
      <w:pPr>
        <w:pStyle w:val="Zyan-Feld"/>
      </w:pPr>
      <w:r>
        <w:rPr>
          <w:rStyle w:val="FootnoteReference"/>
          <w:noProof w:val="0"/>
          <w:lang w:val="de-CH" w:eastAsia="de-DE"/>
        </w:rPr>
        <w:t>Nicht löschen bitte "</w:t>
      </w:r>
      <w:r>
        <w:rPr>
          <w:rStyle w:val="FootnoteReference"/>
          <w:noProof w:val="0"/>
          <w:lang w:val="de-CH" w:eastAsia="de-DE"/>
        </w:rPr>
        <w:footnoteReference w:customMarkFollows="1" w:id="2"/>
        <w:t xml:space="preserve"> </w:t>
      </w:r>
      <w:r>
        <w:t>" !!</w:t>
      </w:r>
    </w:p>
    <w:p>
      <w:pPr>
        <w:pStyle w:val="Zyan-Feld"/>
      </w:pPr>
      <w:r>
        <w:t>Generated by SR-Vorl.Dot, Mittwoch, 5. November 2014, 07:21:58, Bratschi Alfred BK / Brabk</w:t>
      </w:r>
    </w:p>
    <w:p>
      <w:pPr>
        <w:pStyle w:val="SRNummer"/>
      </w:pPr>
      <w:r>
        <w:fldChar w:fldCharType="begin"/>
      </w:r>
      <w:r>
        <w:instrText>REF SR_Nummer \h</w:instrText>
      </w:r>
      <w:r>
        <w:instrText xml:space="preserve"> \* MERGEFORMAT </w:instrText>
      </w:r>
      <w:r>
        <w:fldChar w:fldCharType="separate"/>
      </w:r>
      <w:r>
        <w:t>817.022.17</w:t>
      </w:r>
      <w:r>
        <w:fldChar w:fldCharType="end"/>
      </w:r>
      <w:r>
        <w:t xml:space="preserve"> </w:t>
      </w:r>
    </w:p>
    <w:p>
      <w:pPr>
        <w:pStyle w:val="ErlassTitel"/>
        <w:rPr>
          <w:szCs w:val="24"/>
        </w:rPr>
      </w:pPr>
      <w:r>
        <w:t>Verordnung des EDI</w:t>
        <w:br/>
        <w:t xml:space="preserve">über Lebensmittel pflanzlicher Herkunft, </w:t>
        <w:br/>
        <w:t>Pilze und Speisesalz</w:t>
      </w:r>
    </w:p>
    <w:p>
      <w:pPr>
        <w:pStyle w:val="ErlassKurztitel"/>
      </w:pPr>
      <w:r>
        <w:t>(VLpH)</w:t>
      </w:r>
    </w:p>
    <w:p>
      <w:pPr>
        <w:pStyle w:val="Abstand18pt"/>
      </w:pPr>
    </w:p>
    <w:p>
      <w:pPr>
        <w:pStyle w:val="ErlassDatum"/>
      </w:pPr>
      <w:r>
        <w:t>vom 16. Dezember 2016</w:t>
      </w:r>
      <w:r>
        <w:fldChar w:fldCharType="begin"/>
      </w:r>
      <w:r>
        <w:instrText xml:space="preserve"> REF Standd \h  \* MERGEFORMAT </w:instrText>
      </w:r>
      <w:r>
        <w:fldChar w:fldCharType="separate"/>
      </w:r>
      <w:r>
        <w:rPr>
          <w:color w:val="000000"/>
        </w:rPr>
        <w:t xml:space="preserve"> (Stand am 1. Juli 2020)</w:t>
      </w:r>
      <w:r>
        <w:fldChar w:fldCharType="end"/>
      </w:r>
    </w:p>
    <w:p>
      <w:pPr>
        <w:pStyle w:val="ErlassLinie"/>
      </w:pPr>
    </w:p>
    <w:p>
      <w:pPr>
        <w:pStyle w:val="Autor"/>
      </w:pPr>
      <w:r>
        <w:t>Das Eidgenössische Departement des Innern (EDI),</w:t>
      </w:r>
    </w:p>
    <w:p>
      <w:pPr>
        <w:pStyle w:val="Ingress"/>
      </w:pPr>
      <w:r>
        <w:t>gestützt auf die Artikel 14 Absatz 1 sowie 36 Absätze 3 und 4 der Lebensmittel- und Gebrauchsgegenständeverordnung vom 16. Dezember 2016</w:t>
      </w:r>
      <w:r>
        <w:rPr>
          <w:rStyle w:val="FootnoteReference"/>
          <w:noProof w:val="0"/>
          <w:lang w:val="de-CH" w:eastAsia="de-DE"/>
        </w:rPr>
        <w:footnoteReference w:id="3"/>
      </w:r>
      <w:r>
        <w:t xml:space="preserve"> (LGV),</w:t>
      </w:r>
    </w:p>
    <w:p>
      <w:pPr>
        <w:pStyle w:val="Verb"/>
      </w:pPr>
      <w:r>
        <w:t>verordnet:</w:t>
      </w:r>
    </w:p>
    <w:p>
      <w:pPr>
        <w:pStyle w:val="Heading1"/>
      </w:pPr>
      <w:r>
        <w:t>1. Kapitel: Allgemeine Bestimmungen</w:t>
      </w:r>
    </w:p>
    <w:p>
      <w:pPr>
        <w:pStyle w:val="Heading9"/>
        <w:rPr>
          <w:caps/>
        </w:rPr>
      </w:pPr>
      <w:r>
        <w:rPr>
          <w:b/>
        </w:rPr>
        <w:t>Art. 1</w:t>
      </w:r>
      <w:r>
        <w:tab/>
        <w:t>Gegenstand</w:t>
      </w:r>
    </w:p>
    <w:p>
      <w:pPr>
        <w:pStyle w:val="Absatz"/>
      </w:pPr>
      <w:r>
        <w:t>Diese Verordnung umschreibt folgende Lebensmittel, legt die Anforderungen an sie fest und regelt ihre besondere Ken</w:t>
      </w:r>
      <w:r>
        <w:t>n</w:t>
      </w:r>
      <w:r>
        <w:t>zeichnung:</w:t>
      </w:r>
    </w:p>
    <w:p>
      <w:pPr>
        <w:pStyle w:val="Struktur1"/>
      </w:pPr>
      <w:r>
        <w:t>a.</w:t>
        <w:tab/>
        <w:t>Ölsaaten;</w:t>
      </w:r>
    </w:p>
    <w:p>
      <w:pPr>
        <w:pStyle w:val="Struktur1"/>
      </w:pPr>
      <w:r>
        <w:t>b.</w:t>
        <w:tab/>
        <w:t>pflanzliche Öle und Fette und daraus hergestellte Erzeugnisse:</w:t>
      </w:r>
    </w:p>
    <w:p>
      <w:pPr>
        <w:pStyle w:val="Struktur2"/>
      </w:pPr>
      <w:r>
        <w:t>1.</w:t>
        <w:tab/>
        <w:t>Speiseöl und Speisefett,</w:t>
      </w:r>
    </w:p>
    <w:p>
      <w:pPr>
        <w:pStyle w:val="Struktur2"/>
      </w:pPr>
      <w:r>
        <w:t>2.</w:t>
        <w:tab/>
        <w:t>Olivenöl und Oliventresteröl,</w:t>
      </w:r>
    </w:p>
    <w:p>
      <w:pPr>
        <w:pStyle w:val="Struktur2"/>
      </w:pPr>
      <w:r>
        <w:t>3.</w:t>
        <w:tab/>
        <w:t>Streichfette;</w:t>
      </w:r>
    </w:p>
    <w:p>
      <w:pPr>
        <w:pStyle w:val="Struktur1"/>
      </w:pPr>
      <w:r>
        <w:t>c.</w:t>
        <w:tab/>
        <w:t>Speiseeis;</w:t>
      </w:r>
    </w:p>
    <w:p>
      <w:pPr>
        <w:pStyle w:val="Struktur1"/>
      </w:pPr>
      <w:r>
        <w:t>d.</w:t>
        <w:tab/>
        <w:t>Obst, Gemüse, Speisepilze und daraus hergestellte Produkte:</w:t>
      </w:r>
    </w:p>
    <w:p>
      <w:pPr>
        <w:pStyle w:val="Struktur2"/>
      </w:pPr>
      <w:r>
        <w:t>1.</w:t>
        <w:tab/>
        <w:t>Obst, Gemüse und Mikroalgen,</w:t>
      </w:r>
    </w:p>
    <w:p>
      <w:pPr>
        <w:pStyle w:val="Struktur2"/>
      </w:pPr>
      <w:r>
        <w:t>2.</w:t>
        <w:tab/>
        <w:t>Speisepilze,</w:t>
      </w:r>
    </w:p>
    <w:p>
      <w:pPr>
        <w:pStyle w:val="Struktur2"/>
      </w:pPr>
      <w:r>
        <w:t>3.</w:t>
        <w:tab/>
        <w:t>Konfitüre, Gelée, Marmelade, Maronencrème, Brotaufstrich und Milch</w:t>
      </w:r>
      <w:r>
        <w:softHyphen/>
        <w:t>konfitüre;</w:t>
      </w:r>
    </w:p>
    <w:p>
      <w:pPr>
        <w:pStyle w:val="Struktur1"/>
      </w:pPr>
      <w:r>
        <w:t>e.</w:t>
        <w:tab/>
        <w:t>Süsswaren:</w:t>
      </w:r>
    </w:p>
    <w:p>
      <w:pPr>
        <w:pStyle w:val="Struktur2"/>
      </w:pPr>
      <w:r>
        <w:t>1.</w:t>
        <w:tab/>
        <w:t>Kakao, Schokoladen, andere Kakao- und Schokoladeerzeugnisse,</w:t>
      </w:r>
    </w:p>
    <w:p>
      <w:pPr>
        <w:pStyle w:val="Struktur2"/>
      </w:pPr>
      <w:r>
        <w:t>2.</w:t>
        <w:tab/>
        <w:t>Konditorei- und Zuckerwaren und sonstige Süsswaren;</w:t>
      </w:r>
    </w:p>
    <w:p>
      <w:pPr>
        <w:pStyle w:val="Struktur1"/>
      </w:pPr>
      <w:r>
        <w:t>f.</w:t>
        <w:tab/>
        <w:t>Getreide, Hülsenfrüchte, Müllereiprodukte und Teigwaren:</w:t>
      </w:r>
    </w:p>
    <w:p>
      <w:pPr>
        <w:pStyle w:val="Struktur2"/>
      </w:pPr>
      <w:r>
        <w:t>1.</w:t>
        <w:tab/>
        <w:t>Getreide, stärkehaltige Körnerfrüchte, Hülsenfrüchte und Müllereiprodukte,</w:t>
      </w:r>
    </w:p>
    <w:p>
      <w:pPr>
        <w:pStyle w:val="Struktur2"/>
      </w:pPr>
      <w:r>
        <w:t>2.</w:t>
        <w:tab/>
        <w:t>Teigwaren;</w:t>
      </w:r>
    </w:p>
    <w:p>
      <w:pPr>
        <w:pStyle w:val="Abstand4pt"/>
      </w:pPr>
    </w:p>
    <w:p>
      <w:pPr>
        <w:pStyle w:val="Abstand4pt"/>
      </w:pPr>
    </w:p>
    <w:p>
      <w:pPr>
        <w:pStyle w:val="Abstand4pt"/>
      </w:pPr>
    </w:p>
    <w:p>
      <w:pPr>
        <w:pStyle w:val="Struktur1"/>
      </w:pPr>
      <w:r>
        <w:t>g.</w:t>
        <w:tab/>
        <w:t>Backwaren:</w:t>
      </w:r>
    </w:p>
    <w:p>
      <w:pPr>
        <w:pStyle w:val="Struktur2"/>
      </w:pPr>
      <w:r>
        <w:t>1.</w:t>
        <w:tab/>
        <w:t>Brot,</w:t>
      </w:r>
    </w:p>
    <w:p>
      <w:pPr>
        <w:pStyle w:val="Struktur2"/>
      </w:pPr>
      <w:r>
        <w:t>2.</w:t>
        <w:tab/>
        <w:t>Fein- und Dauerbackwaren;</w:t>
      </w:r>
    </w:p>
    <w:p>
      <w:pPr>
        <w:pStyle w:val="Struktur1"/>
      </w:pPr>
      <w:r>
        <w:t>h.</w:t>
        <w:tab/>
        <w:t>Zuckerarten und Erzeugnisse aus Z</w:t>
      </w:r>
      <w:r>
        <w:t>u</w:t>
      </w:r>
      <w:r>
        <w:t>ckerarten:</w:t>
      </w:r>
    </w:p>
    <w:p>
      <w:pPr>
        <w:pStyle w:val="Struktur2"/>
      </w:pPr>
      <w:r>
        <w:t>1.</w:t>
        <w:tab/>
        <w:t>Zuckerarten,</w:t>
      </w:r>
    </w:p>
    <w:p>
      <w:pPr>
        <w:pStyle w:val="Struktur2"/>
      </w:pPr>
      <w:r>
        <w:t>2.</w:t>
        <w:tab/>
        <w:t>Melasse, Fruchtsüsse und Ahornsirup,</w:t>
      </w:r>
    </w:p>
    <w:p>
      <w:pPr>
        <w:pStyle w:val="Struktur2"/>
      </w:pPr>
      <w:r>
        <w:t>3.</w:t>
        <w:tab/>
        <w:t>Erzeugnisse aus Zuckerarten;</w:t>
      </w:r>
    </w:p>
    <w:p>
      <w:pPr>
        <w:pStyle w:val="Struktur1"/>
      </w:pPr>
      <w:r>
        <w:t>i.</w:t>
        <w:tab/>
        <w:t>Speisesalz, Gewürze, Essig, Mayonnaisen, Salat- und Proteinprodu</w:t>
      </w:r>
      <w:r>
        <w:t>k</w:t>
      </w:r>
      <w:r>
        <w:t>te:</w:t>
      </w:r>
    </w:p>
    <w:p>
      <w:pPr>
        <w:pStyle w:val="Struktur2"/>
      </w:pPr>
      <w:r>
        <w:t>1.</w:t>
        <w:tab/>
        <w:t>Speisesalz,</w:t>
      </w:r>
    </w:p>
    <w:p>
      <w:pPr>
        <w:pStyle w:val="Struktur2"/>
      </w:pPr>
      <w:r>
        <w:t>2.</w:t>
        <w:tab/>
        <w:t>Küchenkräuter, Gewürze und Gewürzzubereitungen,</w:t>
      </w:r>
    </w:p>
    <w:p>
      <w:pPr>
        <w:pStyle w:val="Struktur2"/>
      </w:pPr>
      <w:r>
        <w:t>3.</w:t>
        <w:tab/>
        <w:t>Würze,</w:t>
      </w:r>
    </w:p>
    <w:p>
      <w:pPr>
        <w:pStyle w:val="Struktur2"/>
      </w:pPr>
      <w:r>
        <w:t>4.</w:t>
        <w:tab/>
        <w:t>Gärungsessig und Essigsäure zu Speisezwecken,</w:t>
      </w:r>
    </w:p>
    <w:p>
      <w:pPr>
        <w:pStyle w:val="Struktur2"/>
      </w:pPr>
      <w:r>
        <w:t>5.</w:t>
        <w:tab/>
        <w:t>Senf,</w:t>
      </w:r>
    </w:p>
    <w:p>
      <w:pPr>
        <w:pStyle w:val="Struktur2"/>
      </w:pPr>
      <w:r>
        <w:t>6.</w:t>
        <w:tab/>
        <w:t>Mayonnaise und Sojasauce,</w:t>
      </w:r>
    </w:p>
    <w:p>
      <w:pPr>
        <w:pStyle w:val="Struktur2"/>
      </w:pPr>
      <w:r>
        <w:t>7.</w:t>
        <w:tab/>
        <w:t>Hefe und Nährhefe,</w:t>
      </w:r>
    </w:p>
    <w:p>
      <w:pPr>
        <w:pStyle w:val="Struktur2"/>
      </w:pPr>
      <w:r>
        <w:t>8.</w:t>
        <w:tab/>
        <w:t>Tofu, Tempeh und andere Produkte aus Pflanzenproteinen.</w:t>
      </w:r>
    </w:p>
    <w:p>
      <w:pPr>
        <w:pStyle w:val="Heading9"/>
      </w:pPr>
      <w:r>
        <w:rPr>
          <w:b/>
        </w:rPr>
        <w:t>Art. 2</w:t>
      </w:r>
      <w:r>
        <w:tab/>
        <w:t>Geltungsbereich</w:t>
      </w:r>
    </w:p>
    <w:p>
      <w:pPr>
        <w:pStyle w:val="Absatz"/>
      </w:pPr>
      <w:r>
        <w:rPr>
          <w:position w:val="4"/>
          <w:sz w:val="13"/>
        </w:rPr>
        <w:t>1</w:t>
      </w:r>
      <w:r>
        <w:t> Diese Verordnung gilt für pflanzliche Lebensmittel nach Artikel 1.</w:t>
      </w:r>
    </w:p>
    <w:p>
      <w:pPr>
        <w:pStyle w:val="Absatz"/>
      </w:pPr>
      <w:r>
        <w:rPr>
          <w:position w:val="4"/>
          <w:sz w:val="13"/>
        </w:rPr>
        <w:t>2</w:t>
      </w:r>
      <w:r>
        <w:t> Sie gilt auch für Lebensmittel nach Artikel 1, die Bestandteile tierischer Lebensmittel enthalten.</w:t>
      </w:r>
    </w:p>
    <w:p>
      <w:pPr>
        <w:pStyle w:val="Heading9"/>
      </w:pPr>
      <w:r>
        <w:rPr>
          <w:b/>
        </w:rPr>
        <w:t>Art. 3</w:t>
      </w:r>
      <w:r>
        <w:tab/>
        <w:t>Pflanzen, die nicht als Lebensmittel verwendet werden dürfen</w:t>
      </w:r>
    </w:p>
    <w:p>
      <w:pPr>
        <w:pStyle w:val="Absatz"/>
      </w:pPr>
      <w:r>
        <w:rPr>
          <w:position w:val="4"/>
          <w:sz w:val="13"/>
        </w:rPr>
        <w:t>1</w:t>
      </w:r>
      <w:r>
        <w:t> Pflanzen, Pflanzenteile oder daraus hergestellte Zubereitungen nach Anhang 1 dürfen nicht als Lebensmittel verwendet und dürfen Lebensmitteln nicht zugesetzt werden.</w:t>
      </w:r>
    </w:p>
    <w:p>
      <w:pPr>
        <w:pStyle w:val="Absatz"/>
      </w:pPr>
      <w:r>
        <w:rPr>
          <w:position w:val="4"/>
          <w:sz w:val="13"/>
        </w:rPr>
        <w:t>2</w:t>
      </w:r>
      <w:r>
        <w:t> Die Verwendung von Aromen von Pflanzen, Pflanzenteilen oder Zubereitungen nach Absatz 1 richtet sich nach der Aromenverordnung des EDI vom 16. Dezember 2016</w:t>
      </w:r>
      <w:r>
        <w:rPr>
          <w:rStyle w:val="FootnoteReference"/>
          <w:noProof w:val="0"/>
          <w:lang w:val="de-CH" w:eastAsia="de-DE"/>
        </w:rPr>
        <w:footnoteReference w:id="4"/>
      </w:r>
      <w:r>
        <w:t>.</w:t>
      </w:r>
    </w:p>
    <w:p>
      <w:pPr>
        <w:pStyle w:val="Abstand18pt"/>
      </w:pPr>
    </w:p>
    <w:p>
      <w:pPr>
        <w:pStyle w:val="Heading1"/>
      </w:pPr>
      <w:r>
        <w:t>2. Kapitel: Ölsaaten</w:t>
      </w:r>
    </w:p>
    <w:p>
      <w:pPr>
        <w:pStyle w:val="Heading9"/>
      </w:pPr>
      <w:r>
        <w:rPr>
          <w:b/>
        </w:rPr>
        <w:t>Art. 4</w:t>
      </w:r>
    </w:p>
    <w:p>
      <w:pPr>
        <w:pStyle w:val="Absatz"/>
      </w:pPr>
      <w:r>
        <w:t>Ölsaaten sind kleinkörnige Pflanzensamen wie Raps, Sonnenblumenkerne, Leinsamen, Mohn oder Sesam, die vorwiegend zur Gewinnung von Pflanzenölen oder die ganz oder zerkleinert als Zutat zu anderen Lebensmitteln dienen.</w:t>
      </w:r>
    </w:p>
    <w:p>
      <w:pPr>
        <w:pStyle w:val="Abstand18pt"/>
      </w:pPr>
    </w:p>
    <w:p>
      <w:pPr>
        <w:pStyle w:val="Heading1"/>
      </w:pPr>
      <w:r>
        <w:t>3. Kapitel:</w:t>
        <w:br/>
        <w:t>Pflanzliche Öle und Fette und daraus hergestellte Erzeugnisse</w:t>
      </w:r>
    </w:p>
    <w:p>
      <w:pPr>
        <w:pStyle w:val="Heading2"/>
      </w:pPr>
      <w:r>
        <w:t>1. Abschnitt: Speiseöl und Speisefett</w:t>
      </w:r>
    </w:p>
    <w:p>
      <w:pPr>
        <w:pStyle w:val="Heading9"/>
      </w:pPr>
      <w:r>
        <w:rPr>
          <w:b/>
          <w:bCs/>
        </w:rPr>
        <w:t>Art. 5</w:t>
      </w:r>
      <w:r>
        <w:rPr>
          <w:bCs/>
        </w:rPr>
        <w:tab/>
        <w:t xml:space="preserve">Pflanzliche </w:t>
      </w:r>
      <w:r>
        <w:t xml:space="preserve">Speiseöle und Speisefette </w:t>
      </w:r>
    </w:p>
    <w:p>
      <w:pPr>
        <w:pStyle w:val="Absatz"/>
      </w:pPr>
      <w:r>
        <w:t>Pflanzliche Speiseöle und Speisefette stammen aus den Samen, den Keimen oder den Früchten von Pflanzen. Sie bestehen vorwiegend aus Glycerinester der natürlichen Fettsäuren. Bei Raumtemper</w:t>
      </w:r>
      <w:r>
        <w:t>a</w:t>
      </w:r>
      <w:r>
        <w:t>tur sind Speiseöle flüssig, Speisefette fest.</w:t>
      </w:r>
    </w:p>
    <w:p>
      <w:pPr>
        <w:pStyle w:val="Heading9"/>
      </w:pPr>
      <w:r>
        <w:rPr>
          <w:b/>
        </w:rPr>
        <w:t>Art. 6</w:t>
      </w:r>
      <w:r>
        <w:tab/>
        <w:t>Anford</w:t>
      </w:r>
      <w:r>
        <w:t>e</w:t>
      </w:r>
      <w:r>
        <w:t>rungen und Kategorien</w:t>
      </w:r>
    </w:p>
    <w:p>
      <w:pPr>
        <w:pStyle w:val="Absatz"/>
      </w:pPr>
      <w:r>
        <w:rPr>
          <w:position w:val="4"/>
          <w:sz w:val="13"/>
          <w:szCs w:val="13"/>
        </w:rPr>
        <w:t>1</w:t>
      </w:r>
      <w:r>
        <w:t> Speiseöl und Speisefett darf mit geschmacksgebenden Zutaten, wie Gewürzen oder Kräutern, sowie mit Aromen aromatisiert werden.</w:t>
      </w:r>
    </w:p>
    <w:p>
      <w:pPr>
        <w:pStyle w:val="Absatz"/>
      </w:pPr>
      <w:r>
        <w:rPr>
          <w:position w:val="4"/>
          <w:sz w:val="13"/>
        </w:rPr>
        <w:t>2</w:t>
      </w:r>
      <w:r>
        <w:t> Der Säuregrad darf je 100 g Öl oder Fett folgende Werte nicht übersteigen:</w:t>
      </w:r>
    </w:p>
    <w:p>
      <w:pPr>
        <w:pStyle w:val="Struktur1"/>
      </w:pPr>
      <w:r>
        <w:t>a.</w:t>
        <w:tab/>
        <w:t>in Speiseöl: 10 ml NaOH (1 mol/l),</w:t>
      </w:r>
    </w:p>
    <w:p>
      <w:pPr>
        <w:pStyle w:val="Struktur1"/>
      </w:pPr>
      <w:r>
        <w:t>b.</w:t>
        <w:tab/>
        <w:t>in Kokosnussfett und Palmkernfett sowie in gehärteten Fetten: 2 ml NaOH (1 mol/l).</w:t>
      </w:r>
    </w:p>
    <w:p>
      <w:pPr>
        <w:pStyle w:val="Absatz"/>
      </w:pPr>
      <w:r>
        <w:rPr>
          <w:position w:val="4"/>
          <w:sz w:val="13"/>
        </w:rPr>
        <w:t>3</w:t>
      </w:r>
      <w:r>
        <w:t> Die Summe der Trans-Fettsäuren darf 2 g pro 100 g Speiseöl oder Speisefett nicht übe</w:t>
      </w:r>
      <w:r>
        <w:t>r</w:t>
      </w:r>
      <w:r>
        <w:t>schreiten.</w:t>
      </w:r>
    </w:p>
    <w:p>
      <w:pPr>
        <w:pStyle w:val="Absatz"/>
      </w:pPr>
      <w:r>
        <w:rPr>
          <w:position w:val="4"/>
          <w:sz w:val="13"/>
        </w:rPr>
        <w:t>4</w:t>
      </w:r>
      <w:r>
        <w:t> Der polare Anteil in Speisefetten und Speiseölen zum Frittieren darf 27 Prozent nicht übersteigen.</w:t>
      </w:r>
    </w:p>
    <w:p>
      <w:pPr>
        <w:pStyle w:val="Absatz"/>
      </w:pPr>
      <w:r>
        <w:rPr>
          <w:position w:val="4"/>
          <w:sz w:val="13"/>
        </w:rPr>
        <w:t>5</w:t>
      </w:r>
      <w:r>
        <w:t xml:space="preserve"> Pflanzliches Speiseöl gilt als: </w:t>
      </w:r>
    </w:p>
    <w:p>
      <w:pPr>
        <w:pStyle w:val="Struktur1"/>
      </w:pPr>
      <w:r>
        <w:t>a.</w:t>
        <w:tab/>
        <w:t>«kaltgepresst» «kaltgeschlagen», «nativ», «nativ extra», «naturbelassen» oder «unraffiniert», wenn:</w:t>
      </w:r>
    </w:p>
    <w:p>
      <w:pPr>
        <w:pStyle w:val="Struktur2"/>
      </w:pPr>
      <w:r>
        <w:t>1.</w:t>
        <w:tab/>
        <w:t>es durch Pressung oder durch Zentrifugierung aus zuvor nicht erhitzten Rohstoffen g</w:t>
      </w:r>
      <w:r>
        <w:t>e</w:t>
      </w:r>
      <w:r>
        <w:t>wonnen wurde,</w:t>
      </w:r>
    </w:p>
    <w:p>
      <w:pPr>
        <w:pStyle w:val="Struktur2"/>
      </w:pPr>
      <w:r>
        <w:t>2.</w:t>
        <w:tab/>
        <w:t>die Temperatur bei der Pressung 50 °C nicht überstiegen hat, und</w:t>
      </w:r>
    </w:p>
    <w:p>
      <w:pPr>
        <w:pStyle w:val="Struktur2"/>
      </w:pPr>
      <w:r>
        <w:t>3.</w:t>
        <w:tab/>
        <w:t>es keiner Raffination, d. h. keiner Neutralisation, keiner Behandlung mit Adso</w:t>
      </w:r>
      <w:r>
        <w:t>r</w:t>
      </w:r>
      <w:r>
        <w:t>bentien oder Bleicherde und keiner Ausdämpfung u</w:t>
      </w:r>
      <w:r>
        <w:t>n</w:t>
      </w:r>
      <w:r>
        <w:t>terworfen wurde;</w:t>
      </w:r>
    </w:p>
    <w:p>
      <w:pPr>
        <w:pStyle w:val="Struktur1"/>
      </w:pPr>
      <w:r>
        <w:t>b.</w:t>
        <w:tab/>
        <w:t>«schonend gedämpft», wenn sich die Raffination ausschliesslich auf eine Ausdäm</w:t>
      </w:r>
      <w:r>
        <w:t>p</w:t>
      </w:r>
      <w:r>
        <w:t>fung beschränkt hat und dabei 130 °C nicht übe</w:t>
      </w:r>
      <w:r>
        <w:t>r</w:t>
      </w:r>
      <w:r>
        <w:t>schritten worden sind;</w:t>
      </w:r>
    </w:p>
    <w:p>
      <w:pPr>
        <w:pStyle w:val="Struktur1"/>
      </w:pPr>
      <w:r>
        <w:t>c.</w:t>
        <w:tab/>
        <w:t>«kaltgepresst, schonend gedämpft», wenn:</w:t>
      </w:r>
    </w:p>
    <w:p>
      <w:pPr>
        <w:pStyle w:val="Struktur2"/>
      </w:pPr>
      <w:r>
        <w:t>1.</w:t>
        <w:tab/>
        <w:t>es nach Buchstabe a Ziffern 1 und 2 erzeugt wurde, und</w:t>
      </w:r>
    </w:p>
    <w:p>
      <w:pPr>
        <w:pStyle w:val="Struktur2"/>
      </w:pPr>
      <w:r>
        <w:t>2.</w:t>
        <w:tab/>
        <w:t>nach Buchstabe b gedämpft wurde;</w:t>
      </w:r>
    </w:p>
    <w:p>
      <w:pPr>
        <w:pStyle w:val="Struktur1"/>
      </w:pPr>
      <w:r>
        <w:t>d.</w:t>
        <w:tab/>
        <w:t>«schonend raffiniert», wenn das Öl unter milden Bedingungen raffiniert wurde.</w:t>
      </w:r>
    </w:p>
    <w:p>
      <w:pPr>
        <w:pStyle w:val="Heading9"/>
      </w:pPr>
      <w:r>
        <w:rPr>
          <w:b/>
          <w:bCs/>
        </w:rPr>
        <w:t>Art. 7</w:t>
      </w:r>
      <w:r>
        <w:rPr>
          <w:bCs/>
        </w:rPr>
        <w:tab/>
      </w:r>
      <w:r>
        <w:t xml:space="preserve">Sachbezeichnung </w:t>
      </w:r>
    </w:p>
    <w:p>
      <w:pPr>
        <w:pStyle w:val="Absatz"/>
      </w:pPr>
      <w:r>
        <w:rPr>
          <w:position w:val="4"/>
          <w:sz w:val="13"/>
          <w:szCs w:val="13"/>
        </w:rPr>
        <w:t>1</w:t>
      </w:r>
      <w:r>
        <w:t> Für Mischungen von Speiseölen, die kein Olivenöl oder Oliventresteröl enthalten, und M</w:t>
      </w:r>
      <w:r>
        <w:t>i</w:t>
      </w:r>
      <w:r>
        <w:t>schungen von Speisefetten gilt fo</w:t>
      </w:r>
      <w:r>
        <w:t>l</w:t>
      </w:r>
      <w:r>
        <w:t>gendes:</w:t>
      </w:r>
    </w:p>
    <w:p>
      <w:pPr>
        <w:pStyle w:val="Struktur1"/>
      </w:pPr>
      <w:r>
        <w:t>a.</w:t>
        <w:tab/>
        <w:t>Mischungen von Speiseölen müssen als «Speiseöl» bezeichnet werden und Mischu</w:t>
      </w:r>
      <w:r>
        <w:t>n</w:t>
      </w:r>
      <w:r>
        <w:t>gen von Speisefetten als «Kochfett» oder «Speisefett».</w:t>
      </w:r>
    </w:p>
    <w:p>
      <w:pPr>
        <w:pStyle w:val="Struktur1"/>
      </w:pPr>
      <w:r>
        <w:t>b.</w:t>
        <w:tab/>
        <w:t>Bei ausschliesslicher Verwendung pflanzlicher Öle ist für Mischungen von Speis</w:t>
      </w:r>
      <w:r>
        <w:t>e</w:t>
      </w:r>
      <w:r>
        <w:t>ölen die Bezeichnung «Pflanzenöl» zulässig.</w:t>
      </w:r>
    </w:p>
    <w:p>
      <w:pPr>
        <w:pStyle w:val="Struktur1"/>
      </w:pPr>
      <w:r>
        <w:t>c.</w:t>
        <w:tab/>
        <w:t>Bei ausschliesslicher Verwendung pflanzlicher Fette ist für Mischungen von Speisefe</w:t>
      </w:r>
      <w:r>
        <w:t>t</w:t>
      </w:r>
      <w:r>
        <w:t>ten die Bezeichnung «Pflanzenfett» zulä</w:t>
      </w:r>
      <w:r>
        <w:t>s</w:t>
      </w:r>
      <w:r>
        <w:t>sig.</w:t>
      </w:r>
    </w:p>
    <w:p>
      <w:pPr>
        <w:pStyle w:val="Struktur1"/>
      </w:pPr>
      <w:r>
        <w:t>d.</w:t>
        <w:tab/>
        <w:t>Die Sachbezeichnung kann auch durch Nennung der verschiedenen verwendeten Ro</w:t>
      </w:r>
      <w:r>
        <w:t>h</w:t>
      </w:r>
      <w:r>
        <w:t>stoffe erfolgen, wenn deren Gehalte mengenmässig angegeben werden, wie «Sonne</w:t>
      </w:r>
      <w:r>
        <w:t>n</w:t>
      </w:r>
      <w:r>
        <w:t>blumenöl mit 15 Prozent Sesamöl».</w:t>
      </w:r>
    </w:p>
    <w:p>
      <w:pPr>
        <w:pStyle w:val="Absatz"/>
      </w:pPr>
      <w:r>
        <w:rPr>
          <w:position w:val="4"/>
          <w:sz w:val="13"/>
          <w:szCs w:val="13"/>
        </w:rPr>
        <w:t>2</w:t>
      </w:r>
      <w:r>
        <w:t> Aromatisierte Speiseöle und Speisefette müssen in der Sachbezeichnung einen Hinweis auf die Aromatisierung enthalten, wie «mit Krä</w:t>
      </w:r>
      <w:r>
        <w:t>u</w:t>
      </w:r>
      <w:r>
        <w:t>tern» oder «mit Zitronen-Aroma».</w:t>
      </w:r>
    </w:p>
    <w:p>
      <w:pPr>
        <w:pStyle w:val="Heading9"/>
      </w:pPr>
      <w:r>
        <w:rPr>
          <w:b/>
        </w:rPr>
        <w:t>Art. 8</w:t>
      </w:r>
      <w:r>
        <w:tab/>
        <w:t xml:space="preserve">Übrige Kennzeichnung </w:t>
      </w:r>
    </w:p>
    <w:p>
      <w:pPr>
        <w:pStyle w:val="Absatz"/>
      </w:pPr>
      <w:r>
        <w:rPr>
          <w:position w:val="4"/>
          <w:sz w:val="13"/>
          <w:szCs w:val="13"/>
        </w:rPr>
        <w:t>1</w:t>
      </w:r>
      <w:r>
        <w:t> Speiseöl darf mit einer Bezeichnung nach Artikel 6 Absatz 5 gekennzeichnet werden, wenn es die dort festgelegten Anforderungen erfüllt.</w:t>
      </w:r>
    </w:p>
    <w:p>
      <w:pPr>
        <w:pStyle w:val="Absatz"/>
      </w:pPr>
      <w:r>
        <w:rPr>
          <w:position w:val="4"/>
          <w:sz w:val="13"/>
        </w:rPr>
        <w:t>2</w:t>
      </w:r>
      <w:r>
        <w:t> Ganz oder teilweise gehärtetes Öl und Fett muss als solches bezeichnet werden, wie «So</w:t>
      </w:r>
      <w:r>
        <w:t>n</w:t>
      </w:r>
      <w:r>
        <w:t>nenblumenöl gehärtet» oder «Speiseöl, teilweise gehä</w:t>
      </w:r>
      <w:r>
        <w:t>r</w:t>
      </w:r>
      <w:r>
        <w:t>tet».</w:t>
      </w:r>
    </w:p>
    <w:p>
      <w:pPr>
        <w:pStyle w:val="Abstand18pt"/>
      </w:pPr>
    </w:p>
    <w:p>
      <w:pPr>
        <w:pStyle w:val="Heading2"/>
      </w:pPr>
      <w:r>
        <w:t xml:space="preserve">2. Abschnitt: Olivenöl und Oliventresteröl </w:t>
      </w:r>
    </w:p>
    <w:p>
      <w:pPr>
        <w:pStyle w:val="Heading9"/>
      </w:pPr>
      <w:r>
        <w:rPr>
          <w:b/>
        </w:rPr>
        <w:t>Art. </w:t>
      </w:r>
      <w:r>
        <w:rPr>
          <w:b/>
          <w:bCs/>
        </w:rPr>
        <w:t>9</w:t>
      </w:r>
      <w:r>
        <w:tab/>
        <w:t>Definitionen</w:t>
      </w:r>
    </w:p>
    <w:p>
      <w:pPr>
        <w:pStyle w:val="Absatz"/>
      </w:pPr>
      <w:r>
        <w:t>In dieser Verordnung bedeuten:</w:t>
      </w:r>
    </w:p>
    <w:p>
      <w:pPr>
        <w:pStyle w:val="Struktur1"/>
      </w:pPr>
      <w:r>
        <w:t>a.</w:t>
        <w:tab/>
      </w:r>
      <w:r>
        <w:rPr>
          <w:i/>
        </w:rPr>
        <w:t>natives Olivenöl:</w:t>
      </w:r>
      <w:r>
        <w:t xml:space="preserve"> aus der Frucht des Ölbaums gewonnenes Öl;</w:t>
      </w:r>
    </w:p>
    <w:p>
      <w:pPr>
        <w:pStyle w:val="Struktur1"/>
      </w:pPr>
      <w:r>
        <w:t>b.</w:t>
        <w:tab/>
      </w:r>
      <w:r>
        <w:rPr>
          <w:i/>
        </w:rPr>
        <w:t>raffiniertes Olivenöl:</w:t>
      </w:r>
      <w:r>
        <w:t xml:space="preserve"> durch Raffinieren von nativem Olivenöl gewonnenes Öl;</w:t>
      </w:r>
    </w:p>
    <w:p>
      <w:pPr>
        <w:pStyle w:val="Struktur1"/>
      </w:pPr>
      <w:r>
        <w:t>c.</w:t>
        <w:tab/>
      </w:r>
      <w:r>
        <w:rPr>
          <w:i/>
        </w:rPr>
        <w:t>Olivenöl, bestehend aus raffinierten Olivenölen und nativen Olivenölen:</w:t>
      </w:r>
      <w:r>
        <w:t xml:space="preserve"> Verschnitt von nativem und raffiniertem Olivenöl, au</w:t>
      </w:r>
      <w:r>
        <w:t>s</w:t>
      </w:r>
      <w:r>
        <w:t>ser Lampantöl;</w:t>
      </w:r>
    </w:p>
    <w:p>
      <w:pPr>
        <w:pStyle w:val="Struktur1"/>
      </w:pPr>
      <w:r>
        <w:t>d.</w:t>
        <w:tab/>
      </w:r>
      <w:r>
        <w:rPr>
          <w:i/>
        </w:rPr>
        <w:t>rohes Oliventresteröl:</w:t>
      </w:r>
      <w:r>
        <w:t xml:space="preserve"> Öl aus Oliventrester, das den für diese Kategorie vorgesehenen Merkmalen nach Anhang 2</w:t>
      </w:r>
      <w:r>
        <w:rPr>
          <w:i/>
        </w:rPr>
        <w:t xml:space="preserve"> </w:t>
      </w:r>
      <w:r>
        <w:t>entspricht und entweder durch Behandlung mit Lösung</w:t>
      </w:r>
      <w:r>
        <w:t>s</w:t>
      </w:r>
      <w:r>
        <w:t>mitteln oder auf physikalische Weise gewonnen wurde oder das, mit Ausnahme b</w:t>
      </w:r>
      <w:r>
        <w:t>e</w:t>
      </w:r>
      <w:r>
        <w:t>stimmter Anforderungen nach Anhang 2, Lampantöl entspricht; nicht als rohes Ol</w:t>
      </w:r>
      <w:r>
        <w:t>i</w:t>
      </w:r>
      <w:r>
        <w:t>ventresteröl gilt Öl, das durch Wiederveresterungsverfahren oder durch Mischung mit Ölen anderer Art gewonnen wurde;</w:t>
      </w:r>
    </w:p>
    <w:p>
      <w:pPr>
        <w:pStyle w:val="Struktur1"/>
      </w:pPr>
      <w:r>
        <w:t>e.</w:t>
        <w:tab/>
      </w:r>
      <w:r>
        <w:rPr>
          <w:i/>
        </w:rPr>
        <w:t>raffiniertes Oliventresteröl:</w:t>
      </w:r>
      <w:r>
        <w:t xml:space="preserve"> Öl, das durch Raffinieren von rohem Oliven</w:t>
      </w:r>
      <w:r>
        <w:softHyphen/>
        <w:t>tresteröl g</w:t>
      </w:r>
      <w:r>
        <w:t>e</w:t>
      </w:r>
      <w:r>
        <w:t>wonnen wurde;</w:t>
      </w:r>
    </w:p>
    <w:p>
      <w:pPr>
        <w:pStyle w:val="Struktur1"/>
      </w:pPr>
      <w:r>
        <w:t>f.</w:t>
        <w:tab/>
      </w:r>
      <w:r>
        <w:rPr>
          <w:i/>
        </w:rPr>
        <w:t>Oliventresteröl:</w:t>
      </w:r>
      <w:r>
        <w:t xml:space="preserve"> Verschnitt von raffiniertem Oliventresteröl und nativem Olivenöl, au</w:t>
      </w:r>
      <w:r>
        <w:t>s</w:t>
      </w:r>
      <w:r>
        <w:t>ser Lampantöl.</w:t>
      </w:r>
    </w:p>
    <w:p>
      <w:pPr>
        <w:pStyle w:val="Heading9"/>
      </w:pPr>
      <w:r>
        <w:rPr>
          <w:b/>
        </w:rPr>
        <w:t>Art. </w:t>
      </w:r>
      <w:r>
        <w:rPr>
          <w:b/>
          <w:bCs/>
        </w:rPr>
        <w:t>10</w:t>
      </w:r>
      <w:r>
        <w:tab/>
        <w:t>Anforderungen und Güteklassen</w:t>
      </w:r>
    </w:p>
    <w:p>
      <w:pPr>
        <w:pStyle w:val="Absatz"/>
      </w:pPr>
      <w:r>
        <w:rPr>
          <w:position w:val="4"/>
          <w:sz w:val="13"/>
          <w:szCs w:val="13"/>
        </w:rPr>
        <w:t>1</w:t>
      </w:r>
      <w:r>
        <w:t> Zur Herstellung und zur Gewinnung von nativem Olivenöl sind ausschliesslich mechanische oder sonstige physikalische Verfahren unter Bedingungen zulässig, die nicht zu einer Ve</w:t>
      </w:r>
      <w:r>
        <w:t>r</w:t>
      </w:r>
      <w:r>
        <w:t>schlecht</w:t>
      </w:r>
      <w:r>
        <w:t>e</w:t>
      </w:r>
      <w:r>
        <w:t>rung des Öls führen. Zur Reinigung und zur Abtrennung sind Waschen, Dekantieren, Zentrifugieren und Filtrieren zulässig. Öl, das mittels Lösungsmitteln, chemischen oder bi</w:t>
      </w:r>
      <w:r>
        <w:t>o</w:t>
      </w:r>
      <w:r>
        <w:t>chemischen Hilfsmitteln oder durch Wiederveresterungsverfahren gewo</w:t>
      </w:r>
      <w:r>
        <w:t>n</w:t>
      </w:r>
      <w:r>
        <w:t>nen wurde, sowie jede Mischung mit Ölen anderer Art gilt nicht als natives Olivenöl.</w:t>
      </w:r>
    </w:p>
    <w:p>
      <w:pPr>
        <w:pStyle w:val="Absatz"/>
      </w:pPr>
      <w:r>
        <w:rPr>
          <w:position w:val="4"/>
          <w:sz w:val="13"/>
          <w:szCs w:val="13"/>
        </w:rPr>
        <w:t>2</w:t>
      </w:r>
      <w:r>
        <w:t> Für Olivenöl und Oliventresteröl gelten die Anforderungen nach Artikel 6 Absatz 3 und nach Anhang 2 dieser Verordnung.</w:t>
      </w:r>
      <w:r>
        <w:rPr>
          <w:rStyle w:val="FootnoteReference"/>
          <w:noProof w:val="0"/>
          <w:lang w:val="de-CH" w:eastAsia="de-DE"/>
        </w:rPr>
        <w:footnoteReference w:id="5"/>
      </w:r>
    </w:p>
    <w:p>
      <w:pPr>
        <w:pStyle w:val="Absatz"/>
      </w:pPr>
      <w:r>
        <w:rPr>
          <w:position w:val="4"/>
          <w:sz w:val="13"/>
        </w:rPr>
        <w:t>3</w:t>
      </w:r>
      <w:r>
        <w:t> Für Olivenöl gelten überdies die folgenden Anforderungen:</w:t>
      </w:r>
    </w:p>
    <w:p>
      <w:pPr>
        <w:pStyle w:val="Struktur1"/>
      </w:pPr>
      <w:r>
        <w:t>a.</w:t>
        <w:tab/>
        <w:t>Die Angabe «erste Kaltpressung» ist nur zulässig bei nativem Olivenöl extra und nat</w:t>
      </w:r>
      <w:r>
        <w:t>i</w:t>
      </w:r>
      <w:r>
        <w:t>vem Olivenöl, das durch die erste mechanische Pressung der Olivenmasse bei höch</w:t>
      </w:r>
      <w:r>
        <w:t>s</w:t>
      </w:r>
      <w:r>
        <w:t>tens 27 °C in einem traditionellen Extraktionssystem mit hydraulischer Presse gewo</w:t>
      </w:r>
      <w:r>
        <w:t>n</w:t>
      </w:r>
      <w:r>
        <w:t>nen wurde.</w:t>
      </w:r>
    </w:p>
    <w:p>
      <w:pPr>
        <w:pStyle w:val="Struktur1"/>
      </w:pPr>
      <w:r>
        <w:t>b.</w:t>
        <w:tab/>
        <w:t xml:space="preserve">Die Angabe «Kaltextraktion» ist nur zulässig bei nativem Olivenöl extra und nativem Olivenöl, das durch Perkolation oder Zentrifugierung der Olivenmasse bei höchstens 27 °C gewonnen wurde. </w:t>
      </w:r>
    </w:p>
    <w:p>
      <w:pPr>
        <w:pStyle w:val="Absatz"/>
      </w:pPr>
      <w:r>
        <w:rPr>
          <w:position w:val="4"/>
          <w:sz w:val="13"/>
          <w:szCs w:val="13"/>
        </w:rPr>
        <w:t>4</w:t>
      </w:r>
      <w:r>
        <w:t> Natives Olivenöl wird in folgende Güteklassen eingeteilt:</w:t>
      </w:r>
    </w:p>
    <w:p>
      <w:pPr>
        <w:pStyle w:val="Struktur1"/>
      </w:pPr>
      <w:r>
        <w:t>a.</w:t>
        <w:tab/>
        <w:t>natives Olivenöl extra;</w:t>
      </w:r>
    </w:p>
    <w:p>
      <w:pPr>
        <w:pStyle w:val="Struktur1"/>
      </w:pPr>
      <w:r>
        <w:t>b.</w:t>
        <w:tab/>
        <w:t>natives Olivenöl;</w:t>
      </w:r>
    </w:p>
    <w:p>
      <w:pPr>
        <w:pStyle w:val="Struktur1"/>
      </w:pPr>
      <w:r>
        <w:t>c.</w:t>
        <w:tab/>
        <w:t>Lampantöl.</w:t>
      </w:r>
    </w:p>
    <w:p>
      <w:pPr>
        <w:pStyle w:val="Absatz"/>
      </w:pPr>
      <w:r>
        <w:rPr>
          <w:position w:val="4"/>
          <w:sz w:val="13"/>
          <w:szCs w:val="13"/>
        </w:rPr>
        <w:t>5</w:t>
      </w:r>
      <w:r>
        <w:t> An Konsumentinnen und Konsumenten dürfen nur abgegeben werden:</w:t>
      </w:r>
    </w:p>
    <w:p>
      <w:pPr>
        <w:pStyle w:val="Struktur1"/>
      </w:pPr>
      <w:r>
        <w:t>a.</w:t>
        <w:tab/>
        <w:t>natives Olivenöl extra;</w:t>
      </w:r>
    </w:p>
    <w:p>
      <w:pPr>
        <w:pStyle w:val="Struktur1"/>
      </w:pPr>
      <w:r>
        <w:t>b.</w:t>
        <w:tab/>
        <w:t>natives Olivenöl;</w:t>
      </w:r>
    </w:p>
    <w:p>
      <w:pPr>
        <w:pStyle w:val="Struktur1"/>
      </w:pPr>
      <w:r>
        <w:t>c.</w:t>
        <w:tab/>
        <w:t>Olivenöl, bestehend aus raffinierten Olivenölen und nativen Olivenölen;</w:t>
      </w:r>
    </w:p>
    <w:p>
      <w:pPr>
        <w:pStyle w:val="Struktur1"/>
      </w:pPr>
      <w:r>
        <w:t>d.</w:t>
        <w:tab/>
        <w:t>Oliventresteröl.</w:t>
      </w:r>
    </w:p>
    <w:p>
      <w:pPr>
        <w:pStyle w:val="Heading9"/>
      </w:pPr>
      <w:r>
        <w:rPr>
          <w:b/>
        </w:rPr>
        <w:t>Art. 11</w:t>
      </w:r>
      <w:r>
        <w:tab/>
        <w:t>Bestimmungen für die Sachbezeichnung für Olivenöl und Oliventresteröl und für Mischungen mit diesen Ölen</w:t>
      </w:r>
    </w:p>
    <w:p>
      <w:pPr>
        <w:pStyle w:val="Absatz"/>
      </w:pPr>
      <w:r>
        <w:rPr>
          <w:position w:val="4"/>
          <w:sz w:val="13"/>
          <w:szCs w:val="13"/>
        </w:rPr>
        <w:t>1</w:t>
      </w:r>
      <w:r>
        <w:rPr>
          <w:szCs w:val="13"/>
        </w:rPr>
        <w:t> </w:t>
      </w:r>
      <w:r>
        <w:t>Als Sachbezeichnung für Olivenöl und Oliventresteröl müssen die in den Artikeln 9 und 10 Absatz 4 aufgeführten Bezeichnungen verwendet werden.</w:t>
      </w:r>
    </w:p>
    <w:p>
      <w:pPr>
        <w:pStyle w:val="Absatz"/>
      </w:pPr>
      <w:r>
        <w:rPr>
          <w:position w:val="4"/>
          <w:sz w:val="13"/>
          <w:szCs w:val="13"/>
        </w:rPr>
        <w:t>2</w:t>
      </w:r>
      <w:r>
        <w:t> Wird bei Mischungen von Pflanzenölen mit Olivenöl, nativem Olivenöl oder nativem Ol</w:t>
      </w:r>
      <w:r>
        <w:t>i</w:t>
      </w:r>
      <w:r>
        <w:t>venöl extra durch Text, Bild oder grafische Darste</w:t>
      </w:r>
      <w:r>
        <w:t>l</w:t>
      </w:r>
      <w:r>
        <w:t>lung auf den Olivenölgehalt hingewiesen, so muss die Sachbezeichnung «Mischung von Pflanzenölen (oder genaue Bezeichnung der betreffenden Pflanzenöle) mit Olivenöl» lauten.</w:t>
      </w:r>
    </w:p>
    <w:p>
      <w:pPr>
        <w:pStyle w:val="Absatz"/>
      </w:pPr>
      <w:r>
        <w:rPr>
          <w:position w:val="4"/>
          <w:sz w:val="13"/>
        </w:rPr>
        <w:t>3</w:t>
      </w:r>
      <w:r>
        <w:t> Wird einer Mischung Oliventresteröl beigegeben, so muss die Bezeichnung «Oliventresteröl» verwendet werden.</w:t>
      </w:r>
    </w:p>
    <w:p>
      <w:pPr>
        <w:pStyle w:val="Heading9"/>
      </w:pPr>
      <w:r>
        <w:rPr>
          <w:b/>
        </w:rPr>
        <w:t>Art. 12</w:t>
      </w:r>
      <w:r>
        <w:tab/>
        <w:t xml:space="preserve">Übrige Kennzeichnung </w:t>
      </w:r>
    </w:p>
    <w:p>
      <w:pPr>
        <w:pStyle w:val="Struktur1"/>
        <w:tabs>
          <w:tab w:val="clear" w:pos="567"/>
        </w:tabs>
        <w:ind w:left="0" w:firstLine="0"/>
      </w:pPr>
      <w:r>
        <w:rPr>
          <w:position w:val="4"/>
          <w:sz w:val="13"/>
          <w:szCs w:val="13"/>
        </w:rPr>
        <w:t>1</w:t>
      </w:r>
      <w:r>
        <w:t> Die folgenden Öle müssen zusätzlich zur Sachbezeichnung deutlich erkennbar, jedoch nicht in unmittelbarer Nähe, die folgenden Angaben tragen:</w:t>
      </w:r>
    </w:p>
    <w:tbl>
      <w:tblPr>
        <w:tblStyle w:val="TableNormal"/>
        <w:tblW w:w="0" w:type="auto"/>
        <w:tblLayout w:type="fixed"/>
        <w:tblCellMar>
          <w:left w:w="0" w:type="dxa"/>
          <w:right w:w="0" w:type="dxa"/>
        </w:tblCellMar>
        <w:tblLook w:val="04A0"/>
      </w:tblPr>
      <w:tblGrid>
        <w:gridCol w:w="2948"/>
        <w:gridCol w:w="3175"/>
      </w:tblGrid>
      <w:tr>
        <w:tblPrEx>
          <w:tblW w:w="0" w:type="auto"/>
          <w:tblLayout w:type="fixed"/>
          <w:tblCellMar>
            <w:left w:w="0" w:type="dxa"/>
            <w:right w:w="0" w:type="dxa"/>
          </w:tblCellMar>
          <w:tblLook w:val="04A0"/>
        </w:tblPrEx>
        <w:trPr>
          <w:cantSplit/>
        </w:trPr>
        <w:tc>
          <w:tcPr>
            <w:tcW w:w="2948" w:type="dxa"/>
          </w:tcPr>
          <w:p>
            <w:pPr>
              <w:pStyle w:val="Struktur1"/>
              <w:jc w:val="left"/>
            </w:pPr>
            <w:r>
              <w:t>a.</w:t>
              <w:tab/>
              <w:t>natives Olivenöl extra:</w:t>
            </w:r>
          </w:p>
        </w:tc>
        <w:tc>
          <w:tcPr>
            <w:tcW w:w="3175" w:type="dxa"/>
          </w:tcPr>
          <w:p>
            <w:pPr>
              <w:pStyle w:val="Absatz"/>
            </w:pPr>
            <w:r>
              <w:t>«erste Güteklasse, direkt aus Oliven aus</w:t>
            </w:r>
            <w:r>
              <w:softHyphen/>
              <w:t>schliesslich mit mechanischen Verfahren gewonnen»;</w:t>
            </w:r>
          </w:p>
        </w:tc>
      </w:tr>
      <w:tr>
        <w:tblPrEx>
          <w:tblW w:w="0" w:type="auto"/>
          <w:tblLayout w:type="fixed"/>
          <w:tblCellMar>
            <w:left w:w="0" w:type="dxa"/>
            <w:right w:w="0" w:type="dxa"/>
          </w:tblCellMar>
          <w:tblLook w:val="04A0"/>
        </w:tblPrEx>
        <w:trPr>
          <w:cantSplit/>
        </w:trPr>
        <w:tc>
          <w:tcPr>
            <w:tcW w:w="2948" w:type="dxa"/>
          </w:tcPr>
          <w:p>
            <w:pPr>
              <w:pStyle w:val="Struktur1"/>
              <w:jc w:val="left"/>
            </w:pPr>
            <w:r>
              <w:t>b.</w:t>
              <w:tab/>
              <w:t>natives Olivenöl:</w:t>
            </w:r>
          </w:p>
        </w:tc>
        <w:tc>
          <w:tcPr>
            <w:tcW w:w="3175" w:type="dxa"/>
          </w:tcPr>
          <w:p>
            <w:pPr>
              <w:pStyle w:val="Absatz"/>
            </w:pPr>
            <w:r>
              <w:t xml:space="preserve">«direkt aus Oliven </w:t>
            </w:r>
            <w:r>
              <w:rPr>
                <w:szCs w:val="18"/>
              </w:rPr>
              <w:t>ausschlie</w:t>
            </w:r>
            <w:r>
              <w:rPr>
                <w:szCs w:val="18"/>
                <w:lang w:eastAsia="de-CH"/>
              </w:rPr>
              <w:t>ss</w:t>
            </w:r>
            <w:r>
              <w:rPr>
                <w:szCs w:val="18"/>
              </w:rPr>
              <w:t>lich mit me</w:t>
            </w:r>
            <w:r>
              <w:rPr>
                <w:szCs w:val="18"/>
              </w:rPr>
              <w:softHyphen/>
              <w:t>chanischen Verfahren gewonnen»;</w:t>
            </w:r>
          </w:p>
        </w:tc>
      </w:tr>
      <w:tr>
        <w:tblPrEx>
          <w:tblW w:w="0" w:type="auto"/>
          <w:tblLayout w:type="fixed"/>
          <w:tblCellMar>
            <w:left w:w="0" w:type="dxa"/>
            <w:right w:w="0" w:type="dxa"/>
          </w:tblCellMar>
          <w:tblLook w:val="04A0"/>
        </w:tblPrEx>
        <w:trPr>
          <w:cantSplit/>
        </w:trPr>
        <w:tc>
          <w:tcPr>
            <w:tcW w:w="2948" w:type="dxa"/>
          </w:tcPr>
          <w:p>
            <w:pPr>
              <w:pStyle w:val="Struktur1"/>
              <w:jc w:val="left"/>
            </w:pPr>
            <w:r>
              <w:t>c.</w:t>
              <w:tab/>
            </w:r>
            <w:r>
              <w:rPr>
                <w:szCs w:val="18"/>
              </w:rPr>
              <w:t>Olivenöl, bestehend aus raff</w:t>
            </w:r>
            <w:r>
              <w:rPr>
                <w:szCs w:val="18"/>
              </w:rPr>
              <w:t>i</w:t>
            </w:r>
            <w:r>
              <w:rPr>
                <w:szCs w:val="18"/>
              </w:rPr>
              <w:t>niertem Olivenöl und nativem Olivenöl:</w:t>
            </w:r>
          </w:p>
        </w:tc>
        <w:tc>
          <w:tcPr>
            <w:tcW w:w="3175" w:type="dxa"/>
          </w:tcPr>
          <w:p>
            <w:pPr>
              <w:pStyle w:val="Absatz"/>
            </w:pPr>
            <w:r>
              <w:rPr>
                <w:szCs w:val="18"/>
              </w:rPr>
              <w:t>«enthält ausschlie</w:t>
            </w:r>
            <w:r>
              <w:rPr>
                <w:szCs w:val="18"/>
                <w:lang w:eastAsia="de-CH"/>
              </w:rPr>
              <w:t>ss</w:t>
            </w:r>
            <w:r>
              <w:rPr>
                <w:szCs w:val="18"/>
              </w:rPr>
              <w:t>lich raffiniertes Oli</w:t>
            </w:r>
            <w:r>
              <w:rPr>
                <w:szCs w:val="18"/>
              </w:rPr>
              <w:softHyphen/>
              <w:t>ven</w:t>
            </w:r>
            <w:r>
              <w:rPr>
                <w:szCs w:val="18"/>
              </w:rPr>
              <w:softHyphen/>
              <w:t>öl und direkt aus Oliven gewonnenes Öl»;</w:t>
            </w:r>
          </w:p>
        </w:tc>
      </w:tr>
      <w:tr>
        <w:tblPrEx>
          <w:tblW w:w="0" w:type="auto"/>
          <w:tblLayout w:type="fixed"/>
          <w:tblCellMar>
            <w:left w:w="0" w:type="dxa"/>
            <w:right w:w="0" w:type="dxa"/>
          </w:tblCellMar>
          <w:tblLook w:val="04A0"/>
        </w:tblPrEx>
        <w:trPr>
          <w:cantSplit/>
        </w:trPr>
        <w:tc>
          <w:tcPr>
            <w:tcW w:w="2948" w:type="dxa"/>
          </w:tcPr>
          <w:p>
            <w:pPr>
              <w:pStyle w:val="Struktur1"/>
              <w:jc w:val="left"/>
            </w:pPr>
            <w:r>
              <w:t>d.</w:t>
              <w:tab/>
            </w:r>
            <w:r>
              <w:rPr>
                <w:szCs w:val="18"/>
              </w:rPr>
              <w:t>Oliventresteröl:</w:t>
            </w:r>
          </w:p>
        </w:tc>
        <w:tc>
          <w:tcPr>
            <w:tcW w:w="3175" w:type="dxa"/>
          </w:tcPr>
          <w:p>
            <w:pPr>
              <w:pStyle w:val="Absatz"/>
            </w:pPr>
            <w:r>
              <w:rPr>
                <w:szCs w:val="18"/>
              </w:rPr>
              <w:t>«enthält ausschliesslich Öl aus der Be</w:t>
            </w:r>
            <w:r>
              <w:rPr>
                <w:szCs w:val="18"/>
              </w:rPr>
              <w:softHyphen/>
              <w:t>hand</w:t>
            </w:r>
            <w:r>
              <w:rPr>
                <w:szCs w:val="18"/>
              </w:rPr>
              <w:softHyphen/>
              <w:t>lung von Rückständen der Olivenöl</w:t>
            </w:r>
            <w:r>
              <w:rPr>
                <w:szCs w:val="18"/>
              </w:rPr>
              <w:softHyphen/>
              <w:t>gewin</w:t>
            </w:r>
            <w:r>
              <w:rPr>
                <w:szCs w:val="18"/>
              </w:rPr>
              <w:softHyphen/>
              <w:t>nung und direkt aus Oliven gewo</w:t>
            </w:r>
            <w:r>
              <w:rPr>
                <w:szCs w:val="18"/>
              </w:rPr>
              <w:t>n</w:t>
            </w:r>
            <w:r>
              <w:rPr>
                <w:szCs w:val="18"/>
              </w:rPr>
              <w:t>nenes Öl»; oder</w:t>
            </w:r>
          </w:p>
          <w:p>
            <w:pPr>
              <w:pStyle w:val="Absatz09pt"/>
            </w:pPr>
            <w:r>
              <w:t>«enthält ausschliesslich Öl aus der Be</w:t>
            </w:r>
            <w:r>
              <w:softHyphen/>
              <w:t>hand</w:t>
            </w:r>
            <w:r>
              <w:softHyphen/>
              <w:t>lung von Oliventrester und direkt aus Oli</w:t>
            </w:r>
            <w:r>
              <w:softHyphen/>
              <w:t>ven gewonnenes Öl».</w:t>
            </w:r>
          </w:p>
        </w:tc>
      </w:tr>
    </w:tbl>
    <w:p>
      <w:pPr>
        <w:pStyle w:val="Absatz"/>
      </w:pPr>
      <w:r>
        <w:rPr>
          <w:position w:val="4"/>
          <w:sz w:val="13"/>
        </w:rPr>
        <w:t>2</w:t>
      </w:r>
      <w:r>
        <w:t> Die Angabe des Produktionslandes kann mit «Mischung aus Olivenöl aus verschiedenen Ländern» angegeben werden, sofern es sich um eine M</w:t>
      </w:r>
      <w:r>
        <w:t>i</w:t>
      </w:r>
      <w:r>
        <w:t>schung aus Olivenölen aus verschiedenen Lä</w:t>
      </w:r>
      <w:r>
        <w:t>n</w:t>
      </w:r>
      <w:r>
        <w:t>dern handelt. Das Herkunftsland der Oliven ist in Abweichung von Artikel 16 Absatz 1 der Verordnung des EDI vom 16. Dezember 2016</w:t>
      </w:r>
      <w:r>
        <w:rPr>
          <w:rStyle w:val="FootnoteReference"/>
          <w:noProof w:val="0"/>
          <w:lang w:val="de-CH" w:eastAsia="de-DE"/>
        </w:rPr>
        <w:footnoteReference w:id="6"/>
      </w:r>
      <w:r>
        <w:t xml:space="preserve"> betreffend die Information über Lebensmittel (LIV) immer anzugeben, wenn das Land nicht mit dem Produktionsland des Olivenöls übereinstimmt.</w:t>
      </w:r>
      <w:r>
        <w:rPr>
          <w:rStyle w:val="FootnoteReference"/>
          <w:noProof w:val="0"/>
          <w:lang w:val="de-CH" w:eastAsia="de-DE"/>
        </w:rPr>
        <w:footnoteReference w:id="7"/>
      </w:r>
    </w:p>
    <w:p>
      <w:pPr>
        <w:pStyle w:val="Absatz"/>
      </w:pPr>
      <w:r>
        <w:rPr>
          <w:position w:val="4"/>
          <w:sz w:val="13"/>
        </w:rPr>
        <w:t>3</w:t>
      </w:r>
      <w:r>
        <w:t xml:space="preserve"> Die Angaben nach den Absätzen 1 Buchstaben a und b und 2 müssen auf der Verpackung oder einem damit verbundenen Etikett im gleichen Hauptsichtfeld vollständig in einem homogenen Textblock angegeben sein. </w:t>
      </w:r>
    </w:p>
    <w:p>
      <w:pPr>
        <w:pStyle w:val="Absatz"/>
      </w:pPr>
      <w:r>
        <w:rPr>
          <w:position w:val="4"/>
          <w:sz w:val="13"/>
        </w:rPr>
        <w:t>4</w:t>
      </w:r>
      <w:r>
        <w:t> Natives Olivenöl extra und natives Olivenöl können mit einem Erntejahr gekennzeichnet werden. Diese Angabe ist nur zulässig, wenn 100 Prozent des Inhalts der Verpackung aus dem betre</w:t>
      </w:r>
      <w:r>
        <w:t>f</w:t>
      </w:r>
      <w:r>
        <w:t xml:space="preserve">fenden Erntejahr stammt. </w:t>
      </w:r>
    </w:p>
    <w:p>
      <w:pPr>
        <w:pStyle w:val="Absatz"/>
      </w:pPr>
      <w:r>
        <w:rPr>
          <w:position w:val="4"/>
          <w:sz w:val="13"/>
        </w:rPr>
        <w:t>5</w:t>
      </w:r>
      <w:r>
        <w:t> Auf organoleptische Eigenschaften betreffend Geschmack oder Geruch darf nur bei nativem Olivenöl extra und nativem Olivenöl hi</w:t>
      </w:r>
      <w:r>
        <w:t>n</w:t>
      </w:r>
      <w:r>
        <w:t>gewiesen werden. Die Begriffe nach Anhang XII Ziffer 3.3 der Verordnung (EWG) Nr. 2568/91</w:t>
      </w:r>
      <w:r>
        <w:rPr>
          <w:rStyle w:val="FootnoteReference"/>
          <w:noProof w:val="0"/>
          <w:lang w:val="de-CH" w:eastAsia="de-DE"/>
        </w:rPr>
        <w:footnoteReference w:id="8"/>
      </w:r>
      <w:r>
        <w:t xml:space="preserve"> dürfen nur zur Kennzeichnung verwe</w:t>
      </w:r>
      <w:r>
        <w:t>n</w:t>
      </w:r>
      <w:r>
        <w:t>det werden, wenn sie auf den Ergebnissen einer in Anhang XII der Verordnung (EWG) Nr. 2568/91 vorg</w:t>
      </w:r>
      <w:r>
        <w:t>e</w:t>
      </w:r>
      <w:r>
        <w:t>sehenen organoleptischen Prüfung basieren.</w:t>
      </w:r>
    </w:p>
    <w:p>
      <w:pPr>
        <w:pStyle w:val="Absatz"/>
      </w:pPr>
      <w:r>
        <w:rPr>
          <w:position w:val="4"/>
          <w:sz w:val="13"/>
        </w:rPr>
        <w:t>6</w:t>
      </w:r>
      <w:r>
        <w:t> Die Angabe des Säuregehalts oder des Säurehöchstgehalts bei Olivenöl, nat</w:t>
      </w:r>
      <w:r>
        <w:t>i</w:t>
      </w:r>
      <w:r>
        <w:t>vem Olivenöl, nativem Olivenöl extra und Oliventrest</w:t>
      </w:r>
      <w:r>
        <w:t>e</w:t>
      </w:r>
      <w:r>
        <w:t>röl ist nur zulässig, wenn zusätzlich die Werte der Peroxidzahl, des Wachsgehalts und der Absorption im Ultraviolettbereich, die nach der Verordnung (EWG) Nr. 2568/91 bestimmt wurden, in gleicher Schrif</w:t>
      </w:r>
      <w:r>
        <w:t>t</w:t>
      </w:r>
      <w:r>
        <w:t>grösse und im gleichen Sichtfeld angeführt werden.</w:t>
      </w:r>
    </w:p>
    <w:p>
      <w:pPr>
        <w:pStyle w:val="Absatz"/>
      </w:pPr>
      <w:r>
        <w:rPr>
          <w:position w:val="4"/>
          <w:sz w:val="13"/>
        </w:rPr>
        <w:t>7</w:t>
      </w:r>
      <w:r>
        <w:t> Bei Mischungen nach Artikel 11 Absatz 2 darf durch Bilder oder grafische Darstellu</w:t>
      </w:r>
      <w:r>
        <w:t>n</w:t>
      </w:r>
      <w:r>
        <w:t>gen in der Etikettierung auf den Olivenölgehalt nur dann hingewiesen werden, wenn dieser mehr als 50 Prozent beträgt.</w:t>
      </w:r>
    </w:p>
    <w:p>
      <w:pPr>
        <w:pStyle w:val="Absatz"/>
      </w:pPr>
      <w:r>
        <w:rPr>
          <w:position w:val="4"/>
          <w:sz w:val="13"/>
        </w:rPr>
        <w:t>8</w:t>
      </w:r>
      <w:r>
        <w:rPr>
          <w:szCs w:val="13"/>
        </w:rPr>
        <w:t> </w:t>
      </w:r>
      <w:r>
        <w:t>Wird bei anderen Lebensmitteln als nach Artikel 11 Absatz 2 im Rahmen der Kennzeic</w:t>
      </w:r>
      <w:r>
        <w:t>h</w:t>
      </w:r>
      <w:r>
        <w:t>nung, ausserhalb der Zutatenliste, durch Text, Bild oder grafische Darstellungen auf das Vorhande</w:t>
      </w:r>
      <w:r>
        <w:t>n</w:t>
      </w:r>
      <w:r>
        <w:t>sein von Olivenöl oder Oliventresteröl hingewiesen, so ist unmittelbar nach der Sachbezeic</w:t>
      </w:r>
      <w:r>
        <w:t>h</w:t>
      </w:r>
      <w:r>
        <w:t>nung des Lebensmittels der Anteil des hinzugefügten Olivenöls oder Oliventresteröls als Prozentsatz des Nettogesamtgewichts an</w:t>
      </w:r>
      <w:r>
        <w:softHyphen/>
        <w:t>zugeben. Ausgenommen sind ausschliesslich in Ol</w:t>
      </w:r>
      <w:r>
        <w:t>i</w:t>
      </w:r>
      <w:r>
        <w:t>venöl haltbargemachte feste Lebensmittel, insbesondere Thunfisch oder Sardinen in Ol</w:t>
      </w:r>
      <w:r>
        <w:t>i</w:t>
      </w:r>
      <w:r>
        <w:t>venöl. Anstelle des Olivenölanteils am Nettogesamtgewicht kann der prozentuale Anteil des Olivenöls am Gesamtfettgewicht mit einem entsprechenden Hinweis angegeben werden.</w:t>
      </w:r>
    </w:p>
    <w:p>
      <w:pPr>
        <w:pStyle w:val="Abstand18pt"/>
      </w:pPr>
    </w:p>
    <w:p>
      <w:pPr>
        <w:pStyle w:val="Heading2"/>
      </w:pPr>
      <w:r>
        <w:t>3. Abschnitt: Streichfette</w:t>
      </w:r>
    </w:p>
    <w:p>
      <w:pPr>
        <w:pStyle w:val="Heading9"/>
        <w:rPr>
          <w:i/>
        </w:rPr>
      </w:pPr>
      <w:r>
        <w:rPr>
          <w:b/>
          <w:bCs/>
        </w:rPr>
        <w:t>Art. 13</w:t>
      </w:r>
      <w:r>
        <w:tab/>
        <w:t>Definition</w:t>
      </w:r>
    </w:p>
    <w:p>
      <w:pPr>
        <w:pStyle w:val="Absatz"/>
      </w:pPr>
      <w:r>
        <w:rPr>
          <w:position w:val="4"/>
          <w:sz w:val="13"/>
        </w:rPr>
        <w:t>1</w:t>
      </w:r>
      <w:r>
        <w:t> Streichfette sind durch Emulgieren gewonnene wasserhaltige Mischungen von pflanzlichen oder tierischen Speisefetten oder Speiseölen. Die Emulsionen sind überwiegend vom Typ Wa</w:t>
      </w:r>
      <w:r>
        <w:t>s</w:t>
      </w:r>
      <w:r>
        <w:t>ser in Öl.</w:t>
      </w:r>
    </w:p>
    <w:p>
      <w:pPr>
        <w:pStyle w:val="Absatz"/>
      </w:pPr>
      <w:r>
        <w:rPr>
          <w:position w:val="4"/>
          <w:sz w:val="13"/>
        </w:rPr>
        <w:t>2</w:t>
      </w:r>
      <w:r>
        <w:t> Sie können weitere Zutaten enthalten wie Milch, Milchfett oder Milchprodukte, Eiprodukte, Proteine, Stärke, Speisesalz oder Z</w:t>
      </w:r>
      <w:r>
        <w:t>u</w:t>
      </w:r>
      <w:r>
        <w:t>ckerarten. Die Milchprodukte können mit Milchsäurebakterien angesäuert sein.</w:t>
      </w:r>
    </w:p>
    <w:p>
      <w:pPr>
        <w:pStyle w:val="Absatz"/>
      </w:pPr>
      <w:r>
        <w:rPr>
          <w:position w:val="4"/>
          <w:sz w:val="13"/>
          <w:szCs w:val="13"/>
        </w:rPr>
        <w:t>3</w:t>
      </w:r>
      <w:r>
        <w:t> Erzeugnisse mit einem Milchfettgehalt im Enderzeugnis von höchstens 3 Prozent des Fettgehalts können als «Margarine» bezeichnet werden. Erzeugnisse deren Milchfettgehalt im Enderzeu</w:t>
      </w:r>
      <w:r>
        <w:t>g</w:t>
      </w:r>
      <w:r>
        <w:t xml:space="preserve">nis zwischen 10–80 Prozent des Fettgehalts beträgt, werden als «Mischfett» bezeichnet. </w:t>
      </w:r>
    </w:p>
    <w:p>
      <w:pPr>
        <w:pStyle w:val="Heading9"/>
      </w:pPr>
      <w:r>
        <w:rPr>
          <w:b/>
          <w:bCs/>
        </w:rPr>
        <w:t>Art. 14</w:t>
      </w:r>
      <w:r>
        <w:rPr>
          <w:bCs/>
        </w:rPr>
        <w:tab/>
      </w:r>
      <w:r>
        <w:t>Anforderungen</w:t>
      </w:r>
    </w:p>
    <w:p>
      <w:pPr>
        <w:pStyle w:val="Absatz"/>
      </w:pPr>
      <w:r>
        <w:rPr>
          <w:position w:val="4"/>
          <w:sz w:val="13"/>
          <w:szCs w:val="13"/>
        </w:rPr>
        <w:t>1</w:t>
      </w:r>
      <w:r>
        <w:t> Der Fettgehalt muss betragen:</w:t>
      </w:r>
    </w:p>
    <w:p>
      <w:pPr>
        <w:pStyle w:val="Struktur1"/>
      </w:pPr>
      <w:r>
        <w:t>a.</w:t>
        <w:tab/>
        <w:t>in Margarine oder Mischfett: mindestens 800 und weniger als 900 g pro Kilogramm (g/kg);</w:t>
      </w:r>
    </w:p>
    <w:p>
      <w:pPr>
        <w:pStyle w:val="Struktur1"/>
      </w:pPr>
      <w:r>
        <w:t>b.</w:t>
        <w:tab/>
        <w:t>in Dreiviertelfettmargarine oder Dreiviertelmischfett: mindestens 600 und höchstens 620 g/kg;</w:t>
      </w:r>
    </w:p>
    <w:p>
      <w:pPr>
        <w:pStyle w:val="Struktur1"/>
      </w:pPr>
      <w:r>
        <w:t>c.</w:t>
        <w:tab/>
        <w:t>in Minarine, Halbfettmargarine oder Halbmischfett: mindestens 390 und höchstens 410 g/kg;</w:t>
      </w:r>
    </w:p>
    <w:p>
      <w:pPr>
        <w:pStyle w:val="Struktur1"/>
      </w:pPr>
      <w:r>
        <w:t>d.</w:t>
        <w:tab/>
        <w:t xml:space="preserve">in Streichfetten oder Mischstreichfetten, ausser den Produkten nach den Buchstaben a–c: </w:t>
      </w:r>
    </w:p>
    <w:p>
      <w:pPr>
        <w:pStyle w:val="Struktur2"/>
      </w:pPr>
      <w:r>
        <w:t>1.</w:t>
        <w:tab/>
        <w:t>mehr als 100 und weniger als 390 g/kg,</w:t>
      </w:r>
    </w:p>
    <w:p>
      <w:pPr>
        <w:pStyle w:val="Struktur2"/>
      </w:pPr>
      <w:r>
        <w:t>2.</w:t>
        <w:tab/>
        <w:t>mehr als 410 und weniger als 600 g/kg, oder</w:t>
      </w:r>
    </w:p>
    <w:p>
      <w:pPr>
        <w:pStyle w:val="Struktur2"/>
      </w:pPr>
      <w:r>
        <w:t>3.</w:t>
        <w:tab/>
        <w:t>mehr als 620 und weniger als 800 g/kg.</w:t>
      </w:r>
    </w:p>
    <w:p>
      <w:pPr>
        <w:pStyle w:val="Absatz"/>
      </w:pPr>
      <w:r>
        <w:rPr>
          <w:position w:val="4"/>
          <w:sz w:val="13"/>
          <w:szCs w:val="13"/>
        </w:rPr>
        <w:t>2</w:t>
      </w:r>
      <w:r>
        <w:t> Der Säuregrad des Fettes darf höchstens 5 ml NaOH (1 mol/l) je 100 g Fett betragen.</w:t>
      </w:r>
    </w:p>
    <w:p>
      <w:pPr>
        <w:pStyle w:val="Absatz"/>
      </w:pPr>
      <w:r>
        <w:rPr>
          <w:position w:val="4"/>
          <w:sz w:val="13"/>
          <w:szCs w:val="13"/>
        </w:rPr>
        <w:t>3</w:t>
      </w:r>
      <w:r>
        <w:t> Der Anteil an Speisesalz darf, ausser bei gesalzenen Erzeugnissen nach Absatz 1, höch</w:t>
      </w:r>
      <w:r>
        <w:t>s</w:t>
      </w:r>
      <w:r>
        <w:t>tens 0,5 Massenprozent betragen.</w:t>
      </w:r>
    </w:p>
    <w:p>
      <w:pPr>
        <w:pStyle w:val="Heading9"/>
      </w:pPr>
      <w:r>
        <w:rPr>
          <w:b/>
          <w:bCs/>
        </w:rPr>
        <w:t>Art. 15</w:t>
      </w:r>
      <w:r>
        <w:rPr>
          <w:bCs/>
        </w:rPr>
        <w:tab/>
      </w:r>
      <w:r>
        <w:t>Sachbezeichnung</w:t>
      </w:r>
    </w:p>
    <w:p>
      <w:pPr>
        <w:pStyle w:val="Absatz"/>
      </w:pPr>
      <w:r>
        <w:rPr>
          <w:position w:val="4"/>
          <w:sz w:val="13"/>
          <w:szCs w:val="13"/>
        </w:rPr>
        <w:t>1</w:t>
      </w:r>
      <w:r>
        <w:t> Die Sachbezeichnungen «Margarine», «Dreiviertelfettmargarine», «Halbfettmargarine», «Minarine» oder «Streichfett» «Mischfett», «Dre</w:t>
      </w:r>
      <w:r>
        <w:t>i</w:t>
      </w:r>
      <w:r>
        <w:t>viertelmischfett», «Halbmischfett» oder «Mischstreichfett» sind entsprechend dem jeweiligen Fettgehalt nach Artikel 14 Absatz 1 zu verwe</w:t>
      </w:r>
      <w:r>
        <w:t>n</w:t>
      </w:r>
      <w:r>
        <w:t>den.</w:t>
      </w:r>
    </w:p>
    <w:p>
      <w:pPr>
        <w:pStyle w:val="Absatz"/>
      </w:pPr>
      <w:r>
        <w:rPr>
          <w:position w:val="4"/>
          <w:sz w:val="13"/>
          <w:szCs w:val="13"/>
        </w:rPr>
        <w:t>2</w:t>
      </w:r>
      <w:r>
        <w:t> Bei Streichfetten und Mischstreichfetten nach Artikel 14 Absatz 1 Buchstabe d ist die Sachbezeichnung mit der Angabe des Fettg</w:t>
      </w:r>
      <w:r>
        <w:t>e</w:t>
      </w:r>
      <w:r>
        <w:t>haltes in Prozenten zu ergänzen: «Streic</w:t>
      </w:r>
      <w:r>
        <w:t>h</w:t>
      </w:r>
      <w:r>
        <w:t>fett X %» oder «Mischstreic</w:t>
      </w:r>
      <w:r>
        <w:t>h</w:t>
      </w:r>
      <w:r>
        <w:t>fett X %». Anstelle dieser Sachbezeichnung dürfen die Bezeichnungen «Margarine X % Fett» oder «Mischfett X % Fett» verwendet werden.</w:t>
      </w:r>
    </w:p>
    <w:p>
      <w:pPr>
        <w:pStyle w:val="Absatz"/>
      </w:pPr>
      <w:r>
        <w:rPr>
          <w:position w:val="4"/>
          <w:sz w:val="13"/>
          <w:szCs w:val="13"/>
        </w:rPr>
        <w:t>3</w:t>
      </w:r>
      <w:r>
        <w:t> Dreiviertelfette Streichfette nach Artikel 14 Absatz 1 Buchstabe b können auch mit der Angabe «fettreduziert», halbfette Streichfe</w:t>
      </w:r>
      <w:r>
        <w:t>t</w:t>
      </w:r>
      <w:r>
        <w:t>te und Minarine nach Artikel 14 Absatz 1 Buchstabe c mit der Angabe «leicht» oder «light» bezeichnet werden.</w:t>
      </w:r>
    </w:p>
    <w:p>
      <w:pPr>
        <w:pStyle w:val="Absatz"/>
      </w:pPr>
      <w:r>
        <w:rPr>
          <w:position w:val="4"/>
          <w:sz w:val="13"/>
          <w:szCs w:val="13"/>
        </w:rPr>
        <w:t>4</w:t>
      </w:r>
      <w:r>
        <w:t> Streichfette können als «pflanzlich» oder als «Pflanzen-» bezeichnet werden, sofern sie nur aus Fetten pflanzlichen Ursprungs hergestellt worden sind; dabei gilt eine fabrikationstechnisch bedin</w:t>
      </w:r>
      <w:r>
        <w:t>g</w:t>
      </w:r>
      <w:r>
        <w:t>te Tol</w:t>
      </w:r>
      <w:r>
        <w:t>e</w:t>
      </w:r>
      <w:r>
        <w:t>ranz für Fett tierischen Ursprungs von höchstens 2 Massenprozent des Gesamtfettgehaltes.</w:t>
      </w:r>
    </w:p>
    <w:p>
      <w:pPr>
        <w:pStyle w:val="Heading9"/>
        <w:rPr>
          <w:i/>
        </w:rPr>
      </w:pPr>
      <w:r>
        <w:rPr>
          <w:b/>
          <w:bCs/>
        </w:rPr>
        <w:t>Art. 16</w:t>
      </w:r>
      <w:r>
        <w:rPr>
          <w:bCs/>
        </w:rPr>
        <w:tab/>
      </w:r>
      <w:r>
        <w:t>Übrige Kennzeichnung</w:t>
      </w:r>
    </w:p>
    <w:p>
      <w:pPr>
        <w:pStyle w:val="Absatz"/>
      </w:pPr>
      <w:r>
        <w:rPr>
          <w:position w:val="4"/>
          <w:sz w:val="13"/>
        </w:rPr>
        <w:t>1</w:t>
      </w:r>
      <w:r>
        <w:rPr>
          <w:rStyle w:val="Absatz"/>
        </w:rPr>
        <w:t> </w:t>
      </w:r>
      <w:r>
        <w:t>Zusätzlich zu den Angaben nach Artikel 3 LIV</w:t>
      </w:r>
      <w:r>
        <w:rPr>
          <w:rStyle w:val="FootnoteReference"/>
          <w:noProof w:val="0"/>
          <w:lang w:val="de-CH" w:eastAsia="de-DE"/>
        </w:rPr>
        <w:footnoteReference w:id="9"/>
      </w:r>
      <w:r>
        <w:t xml:space="preserve"> ist der Fettgehalt in Prozenten anzugeben.</w:t>
      </w:r>
      <w:r>
        <w:rPr>
          <w:rStyle w:val="FootnoteReference"/>
          <w:noProof w:val="0"/>
          <w:lang w:val="de-CH" w:eastAsia="de-DE"/>
        </w:rPr>
        <w:footnoteReference w:id="10"/>
      </w:r>
    </w:p>
    <w:p>
      <w:pPr>
        <w:pStyle w:val="Absatz"/>
      </w:pPr>
      <w:r>
        <w:rPr>
          <w:position w:val="4"/>
          <w:sz w:val="13"/>
          <w:szCs w:val="13"/>
        </w:rPr>
        <w:t>2</w:t>
      </w:r>
      <w:r>
        <w:t> Auf die Zugabe eines bestimmten Fettes oder Öles, wie Sonnenblumenöl, darf nur hing</w:t>
      </w:r>
      <w:r>
        <w:t>e</w:t>
      </w:r>
      <w:r>
        <w:t>wiesen werden, wenn dieses weder gehärtet noch u</w:t>
      </w:r>
      <w:r>
        <w:t>m</w:t>
      </w:r>
      <w:r>
        <w:t>geestert ist.</w:t>
      </w:r>
    </w:p>
    <w:p>
      <w:pPr>
        <w:pStyle w:val="Absatz"/>
      </w:pPr>
      <w:r>
        <w:rPr>
          <w:position w:val="4"/>
          <w:sz w:val="13"/>
          <w:szCs w:val="13"/>
        </w:rPr>
        <w:t>3</w:t>
      </w:r>
      <w:r>
        <w:t> Erzeugnisse nach Artikel 14 Absatz 1 mit mehr als 0,5 Massenprozent Speisesalz sind als «gesalzen» zu bezeichnen. Der Salzgehalt ist im Verzeichnis der Zutaten in Prozenten a</w:t>
      </w:r>
      <w:r>
        <w:t>n</w:t>
      </w:r>
      <w:r>
        <w:t>zugeben.</w:t>
      </w:r>
    </w:p>
    <w:p>
      <w:pPr>
        <w:pStyle w:val="Abstand18pt"/>
      </w:pPr>
    </w:p>
    <w:p>
      <w:pPr>
        <w:pStyle w:val="Heading1"/>
      </w:pPr>
      <w:r>
        <w:t>4. Kapitel: Speiseeis</w:t>
      </w:r>
    </w:p>
    <w:p>
      <w:pPr>
        <w:pStyle w:val="Heading9"/>
      </w:pPr>
      <w:r>
        <w:rPr>
          <w:b/>
        </w:rPr>
        <w:t>Art. 17</w:t>
      </w:r>
      <w:r>
        <w:tab/>
        <w:t>Definition</w:t>
      </w:r>
    </w:p>
    <w:p>
      <w:pPr>
        <w:pStyle w:val="Absatz"/>
      </w:pPr>
      <w:r>
        <w:t xml:space="preserve">Speiseeis ist eine gefrorene oder halbgefrorene Zubereitung, die dazu bestimmt ist, in gefrorenem Zustand verzehrt zu werden. </w:t>
      </w:r>
    </w:p>
    <w:p>
      <w:pPr>
        <w:pStyle w:val="Heading9"/>
      </w:pPr>
      <w:r>
        <w:rPr>
          <w:b/>
        </w:rPr>
        <w:t>Art. 18</w:t>
      </w:r>
      <w:r>
        <w:tab/>
        <w:t xml:space="preserve">Anforderungen </w:t>
      </w:r>
    </w:p>
    <w:p>
      <w:pPr>
        <w:pStyle w:val="Absatz"/>
      </w:pPr>
      <w:r>
        <w:rPr>
          <w:position w:val="4"/>
          <w:sz w:val="13"/>
        </w:rPr>
        <w:t>1</w:t>
      </w:r>
      <w:r>
        <w:t> Zugaben wie Nüsse, Backwaren, Zuckerwaren, Obst- oder Gemüseprodukte, Honig, Schokolade oder a</w:t>
      </w:r>
      <w:r>
        <w:t>l</w:t>
      </w:r>
      <w:r>
        <w:t>koholische Getränke sind erlaubt.</w:t>
      </w:r>
    </w:p>
    <w:p>
      <w:pPr>
        <w:pStyle w:val="Absatz"/>
      </w:pPr>
      <w:r>
        <w:rPr>
          <w:position w:val="4"/>
          <w:sz w:val="13"/>
        </w:rPr>
        <w:t>2</w:t>
      </w:r>
      <w:r>
        <w:t> Die für die Herstellung von Speiseeis bestimmten Grundmischungen müssen vor dem Ei</w:t>
      </w:r>
      <w:r>
        <w:t>n</w:t>
      </w:r>
      <w:r>
        <w:t>frieren pasteurisiert werden. Ausgenommen sind E</w:t>
      </w:r>
      <w:r>
        <w:t>r</w:t>
      </w:r>
      <w:r>
        <w:t>zeugnisse nach Artikel 20.</w:t>
      </w:r>
    </w:p>
    <w:p>
      <w:pPr>
        <w:pStyle w:val="Absatz"/>
      </w:pPr>
      <w:r>
        <w:rPr>
          <w:position w:val="4"/>
          <w:sz w:val="13"/>
        </w:rPr>
        <w:t>3</w:t>
      </w:r>
      <w:r>
        <w:t> Das Gewicht des Speiseeises darf 450 g je Liter Fertigprodukt nicht unterschreiten.</w:t>
      </w:r>
    </w:p>
    <w:p>
      <w:pPr>
        <w:pStyle w:val="Heading9"/>
      </w:pPr>
      <w:r>
        <w:rPr>
          <w:b/>
        </w:rPr>
        <w:t>Art. 19</w:t>
      </w:r>
      <w:r>
        <w:tab/>
        <w:t>Sachbezeichnung</w:t>
      </w:r>
    </w:p>
    <w:p>
      <w:pPr>
        <w:pStyle w:val="Absatz"/>
      </w:pPr>
      <w:r>
        <w:rPr>
          <w:position w:val="4"/>
          <w:sz w:val="13"/>
        </w:rPr>
        <w:t>1</w:t>
      </w:r>
      <w:r>
        <w:t> Anstelle der Sachbezeichnung «Speiseeis» können auch die entsprechenden Sachbezeichnungen nach Anhang 3 verwendet werden, die die entsprechenden Anforderu</w:t>
      </w:r>
      <w:r>
        <w:t>n</w:t>
      </w:r>
      <w:r>
        <w:t>gen erfüllen.</w:t>
      </w:r>
    </w:p>
    <w:p>
      <w:pPr>
        <w:pStyle w:val="Absatz"/>
      </w:pPr>
      <w:r>
        <w:rPr>
          <w:position w:val="4"/>
          <w:sz w:val="13"/>
        </w:rPr>
        <w:t>2</w:t>
      </w:r>
      <w:r>
        <w:t> Bei überwiegender Verwendung von fermentierten Milchprodukten anstelle von Milch kann in der Sachbezeichnung darauf hingewiesen we</w:t>
      </w:r>
      <w:r>
        <w:t>r</w:t>
      </w:r>
      <w:r>
        <w:t>den.</w:t>
      </w:r>
    </w:p>
    <w:p>
      <w:pPr>
        <w:pStyle w:val="Heading9"/>
      </w:pPr>
      <w:r>
        <w:rPr>
          <w:b/>
        </w:rPr>
        <w:t>Art. 20</w:t>
      </w:r>
      <w:r>
        <w:rPr>
          <w:color w:val="FF0000"/>
        </w:rPr>
        <w:tab/>
      </w:r>
      <w:r>
        <w:t>Speiseeispulver und flüssige Zubereitungen zur Herstellung von Speiseeis</w:t>
      </w:r>
    </w:p>
    <w:p>
      <w:pPr>
        <w:pStyle w:val="Absatz"/>
      </w:pPr>
      <w:r>
        <w:rPr>
          <w:position w:val="4"/>
          <w:sz w:val="13"/>
        </w:rPr>
        <w:t>1</w:t>
      </w:r>
      <w:r>
        <w:t> Speiseeispulver ist e</w:t>
      </w:r>
      <w:r>
        <w:t>i</w:t>
      </w:r>
      <w:r>
        <w:t>ne hitzebehandelte, haltbare Mischung, die nach Zugabe von Zutaten wie Trinkwasser, pasteurisierter Milch oder pasteurisiertem Rahm, mit oder ohne Zusätze wie Aromen, Früchte, Fruchtsäfte, Nüsse oder Schokolade, in gefrorenem oder halbgefrorenem Zustand Speiseeis ergibt.</w:t>
      </w:r>
    </w:p>
    <w:p>
      <w:pPr>
        <w:pStyle w:val="Absatz"/>
      </w:pPr>
      <w:r>
        <w:rPr>
          <w:position w:val="4"/>
          <w:sz w:val="13"/>
        </w:rPr>
        <w:t>2</w:t>
      </w:r>
      <w:r>
        <w:t> Flüssige Zubereitungen zur Herstellung von gefrorenem oder halbgefrorenem Speiseeis sind hitzebehandelte, haltbare Mischungen, die mit oder ohne Zusätze wie Aromen, Früchte, Fruchtsäfte, Nüsse oder Schokolade in gefrorenem oder halbgefrorenem Zustand Speiseeis e</w:t>
      </w:r>
      <w:r>
        <w:t>r</w:t>
      </w:r>
      <w:r>
        <w:t>geben.</w:t>
      </w:r>
    </w:p>
    <w:p>
      <w:pPr>
        <w:pStyle w:val="Absatz"/>
      </w:pPr>
      <w:r>
        <w:rPr>
          <w:position w:val="4"/>
          <w:sz w:val="13"/>
        </w:rPr>
        <w:t>3</w:t>
      </w:r>
      <w:r>
        <w:t> Für Speiseeis, das nach den Absätzen 1 und 2 hergestellt wird, gelten die Vorschriften für Speiseeis nach den Artikeln 17–19.</w:t>
      </w:r>
    </w:p>
    <w:p>
      <w:pPr>
        <w:pStyle w:val="Abstand18pt"/>
      </w:pPr>
    </w:p>
    <w:p>
      <w:pPr>
        <w:pStyle w:val="Heading1"/>
      </w:pPr>
      <w:r>
        <w:t>5. Kapitel: Obst, Gemüse, Speisepilze und daraus hergestellte Produkte</w:t>
      </w:r>
    </w:p>
    <w:p>
      <w:pPr>
        <w:pStyle w:val="Heading2"/>
      </w:pPr>
      <w:r>
        <w:t>1. Abschnitt: Obst, Gemüse und Mikroalgen</w:t>
      </w:r>
    </w:p>
    <w:p>
      <w:pPr>
        <w:pStyle w:val="Heading9"/>
      </w:pPr>
      <w:r>
        <w:rPr>
          <w:b/>
        </w:rPr>
        <w:t>Art. 21</w:t>
        <w:tab/>
      </w:r>
      <w:r>
        <w:t xml:space="preserve">Obst und Obstarten </w:t>
      </w:r>
    </w:p>
    <w:p>
      <w:pPr>
        <w:pStyle w:val="Absatz"/>
      </w:pPr>
      <w:r>
        <w:rPr>
          <w:position w:val="4"/>
          <w:sz w:val="13"/>
        </w:rPr>
        <w:t>1</w:t>
      </w:r>
      <w:r>
        <w:t> Obst oder Früchte sind unverarbeitete Pflanzenerzeugnisse, die der menschlichen Ernährung di</w:t>
      </w:r>
      <w:r>
        <w:t>e</w:t>
      </w:r>
      <w:r>
        <w:t>nen.</w:t>
      </w:r>
    </w:p>
    <w:p>
      <w:pPr>
        <w:pStyle w:val="Absatz"/>
      </w:pPr>
      <w:r>
        <w:rPr>
          <w:position w:val="4"/>
          <w:sz w:val="13"/>
        </w:rPr>
        <w:t>2</w:t>
      </w:r>
      <w:r>
        <w:t> Es werden folgende Obstarten unterschieden:</w:t>
      </w:r>
    </w:p>
    <w:p>
      <w:pPr>
        <w:pStyle w:val="Struktur1"/>
      </w:pPr>
      <w:r>
        <w:t>a.</w:t>
        <w:tab/>
        <w:t>Kernobst, wie Äpfel, Birnen und Quitten;</w:t>
      </w:r>
    </w:p>
    <w:p>
      <w:pPr>
        <w:pStyle w:val="Struktur1"/>
      </w:pPr>
      <w:r>
        <w:t>b.</w:t>
        <w:tab/>
        <w:t>Steinobst, wie Aprikosen, Kirschen, Pfirsiche, Pflaumen, Zwetschgen, Mirabellen und Rein</w:t>
      </w:r>
      <w:r>
        <w:t>e</w:t>
      </w:r>
      <w:r>
        <w:t>clauden;</w:t>
      </w:r>
    </w:p>
    <w:p>
      <w:pPr>
        <w:pStyle w:val="Struktur1"/>
      </w:pPr>
      <w:r>
        <w:t>c.</w:t>
        <w:tab/>
        <w:t>Beerenobst, wie Brombeeren, Erdbeeren, Heidelbeeren, Himbeeren, Johannisbe</w:t>
      </w:r>
      <w:r>
        <w:t>e</w:t>
      </w:r>
      <w:r>
        <w:t>ren, Stachelbeeren und Trauben;</w:t>
      </w:r>
    </w:p>
    <w:p>
      <w:pPr>
        <w:pStyle w:val="Struktur1"/>
      </w:pPr>
      <w:r>
        <w:t>d.</w:t>
        <w:tab/>
        <w:t>Zitrusfrüchte oder Agrumen, wie Grapefruits, Mandarinen, Klementinen, Orangen und Zitronen;</w:t>
      </w:r>
    </w:p>
    <w:p>
      <w:pPr>
        <w:pStyle w:val="Struktur1"/>
      </w:pPr>
      <w:r>
        <w:t>e.</w:t>
        <w:tab/>
        <w:t>exotische Früchte, wie Ananas, Bananen, Datteln, Feigen und Avocados;</w:t>
      </w:r>
    </w:p>
    <w:p>
      <w:pPr>
        <w:pStyle w:val="Struktur1"/>
      </w:pPr>
      <w:r>
        <w:t>f.</w:t>
        <w:tab/>
        <w:t>Hartschalenobst oder Schalenfrüchte, wie Edelkastanien, Haselnüsse, Kokosnüsse, Mandeln, Paranüsse, Pist</w:t>
      </w:r>
      <w:r>
        <w:t>a</w:t>
      </w:r>
      <w:r>
        <w:t>zien und Baumnüsse oder Walnüsse.</w:t>
      </w:r>
    </w:p>
    <w:p>
      <w:pPr>
        <w:pStyle w:val="Absatz"/>
      </w:pPr>
      <w:r>
        <w:rPr>
          <w:position w:val="4"/>
          <w:sz w:val="13"/>
        </w:rPr>
        <w:t>3</w:t>
      </w:r>
      <w:r>
        <w:t> Obst muss bei der Abgabe an die Konsumentinnen und Konsumenten sauber und reif, in Form, Farbe und innerer Bescha</w:t>
      </w:r>
      <w:r>
        <w:t>f</w:t>
      </w:r>
      <w:r>
        <w:t>fenheit normal entwickelt und frei von Fehlern sein, die den Konsumwert beeinträchtigen.</w:t>
      </w:r>
    </w:p>
    <w:p>
      <w:pPr>
        <w:pStyle w:val="Absatz"/>
      </w:pPr>
      <w:r>
        <w:rPr>
          <w:position w:val="4"/>
          <w:sz w:val="13"/>
        </w:rPr>
        <w:t>4</w:t>
      </w:r>
      <w:r>
        <w:t> Einmachobst oder Kochobst ist Obst, das den Anforderungen an Tafelobst nicht genügt, sich aber zum Kochen, Dörren, Trocknen und für andere Konservierungs- oder Verwendung</w:t>
      </w:r>
      <w:r>
        <w:t>s</w:t>
      </w:r>
      <w:r>
        <w:t>arten eignet. Es darf äussere Fehler aufweisen, nicht voll ausgereift oder leicht übe</w:t>
      </w:r>
      <w:r>
        <w:t>r</w:t>
      </w:r>
      <w:r>
        <w:t>reif, in Frische und Haltbarkeit leicht beeinträchtigt, leicht geschrumpft und durch ungeeignete oder zu lange Lagerung oder durch Tran</w:t>
      </w:r>
      <w:r>
        <w:t>s</w:t>
      </w:r>
      <w:r>
        <w:t>portschäden leicht entwertet sein.</w:t>
      </w:r>
    </w:p>
    <w:p>
      <w:pPr>
        <w:pStyle w:val="Heading9"/>
      </w:pPr>
      <w:r>
        <w:rPr>
          <w:b/>
        </w:rPr>
        <w:t>Art. 22</w:t>
      </w:r>
      <w:r>
        <w:tab/>
        <w:t>Fruchtpulpe, Fruchtmark und wässrige Auszüge einer Frucht</w:t>
      </w:r>
    </w:p>
    <w:p>
      <w:pPr>
        <w:pStyle w:val="Absatz"/>
        <w:rPr>
          <w:position w:val="4"/>
          <w:sz w:val="13"/>
        </w:rPr>
      </w:pPr>
      <w:r>
        <w:rPr>
          <w:position w:val="4"/>
          <w:sz w:val="13"/>
        </w:rPr>
        <w:t>1</w:t>
      </w:r>
      <w:r>
        <w:t> Pulpe, Fruchtpulpe, Fruchtfleisch oder Zellen ist der geniessbare Teil der ganzen, erforderlichenfalls geschälten oder entkernten Frucht. Er kann in Stücke geteilt oder ze</w:t>
      </w:r>
      <w:r>
        <w:t>r</w:t>
      </w:r>
      <w:r>
        <w:t>drückt werden, darf jedoch nicht zu Mark verarbeitet sein. Bei Zitrusfrüchten sind Fruchtfleisch oder Zellen die aus dem Endokarp gewonnenen Saftsäcke.</w:t>
      </w:r>
      <w:r>
        <w:rPr>
          <w:position w:val="4"/>
          <w:sz w:val="13"/>
        </w:rPr>
        <w:t xml:space="preserve"> </w:t>
      </w:r>
    </w:p>
    <w:p>
      <w:pPr>
        <w:pStyle w:val="Absatz"/>
      </w:pPr>
      <w:r>
        <w:rPr>
          <w:position w:val="4"/>
          <w:sz w:val="13"/>
        </w:rPr>
        <w:t>2</w:t>
      </w:r>
      <w:r>
        <w:t> Fruchtmark oder Fruchtpüree bezeichnet den geniessbaren Teil der ganzen, erforderlichenfalls geschälten oder entkernten Frucht, der durch Passieren oder ein ähnliches Verfahren zu Mark verarbeitet ist.</w:t>
      </w:r>
    </w:p>
    <w:p>
      <w:pPr>
        <w:pStyle w:val="Absatz"/>
      </w:pPr>
      <w:r>
        <w:rPr>
          <w:position w:val="4"/>
          <w:sz w:val="13"/>
        </w:rPr>
        <w:t>3</w:t>
      </w:r>
      <w:r>
        <w:t> Konzentriertes Fruchtmark ist das aus Fruchtmark und durch physikalisches Abtrennen eines bestimmten Anteils des natürlichen Wassergehalts gewonnene Erzeugnis. Ihm können Restaurationsaromen hinzugefügt werden. Die Restaurationsarmomen müssen mit geeigneten physikalischen Verfahren nach Anhang 3 der Verordnung des EDI vom 16. Dezember 2016</w:t>
      </w:r>
      <w:r>
        <w:rPr>
          <w:rStyle w:val="FootnoteReference"/>
          <w:noProof w:val="0"/>
          <w:lang w:val="de-CH" w:eastAsia="de-DE"/>
        </w:rPr>
        <w:footnoteReference w:id="11"/>
      </w:r>
      <w:r>
        <w:t xml:space="preserve"> über Getränke erzeugt und von derselben Fruchtart gewonnen sein.</w:t>
      </w:r>
    </w:p>
    <w:p>
      <w:pPr>
        <w:pStyle w:val="Absatz"/>
      </w:pPr>
      <w:r>
        <w:rPr>
          <w:position w:val="4"/>
          <w:sz w:val="13"/>
        </w:rPr>
        <w:t>4</w:t>
      </w:r>
      <w:r>
        <w:t> Als wässriger Auszug einer Frucht gilt der gesamte in Wasser lösliche Teil der Frucht, ausser den technisch unvermeidbaren Verlu</w:t>
      </w:r>
      <w:r>
        <w:t>s</w:t>
      </w:r>
      <w:r>
        <w:t>ten.</w:t>
      </w:r>
    </w:p>
    <w:p>
      <w:pPr>
        <w:pStyle w:val="Heading9"/>
      </w:pPr>
      <w:r>
        <w:rPr>
          <w:b/>
        </w:rPr>
        <w:t>Art. 23</w:t>
      </w:r>
      <w:r>
        <w:tab/>
        <w:t>Sachbezeichnung von Äpfeln und Birnen</w:t>
      </w:r>
    </w:p>
    <w:p>
      <w:pPr>
        <w:pStyle w:val="Absatz"/>
      </w:pPr>
      <w:r>
        <w:t>Auf Gebinden und Packungen von Äpfeln und Birnen muss die Sorte angegeben werden.</w:t>
      </w:r>
    </w:p>
    <w:p>
      <w:pPr>
        <w:pStyle w:val="Heading9"/>
      </w:pPr>
      <w:r>
        <w:rPr>
          <w:b/>
        </w:rPr>
        <w:t>Art. 24</w:t>
      </w:r>
      <w:r>
        <w:rPr>
          <w:color w:val="FF0000"/>
        </w:rPr>
        <w:tab/>
      </w:r>
      <w:r>
        <w:t>Gemüse</w:t>
      </w:r>
    </w:p>
    <w:p>
      <w:pPr>
        <w:pStyle w:val="Absatz"/>
      </w:pPr>
      <w:r>
        <w:rPr>
          <w:position w:val="4"/>
          <w:sz w:val="13"/>
        </w:rPr>
        <w:t>1</w:t>
      </w:r>
      <w:r>
        <w:t> Gemüse sind Pflanzen oder Pflanzenteile, die der menschlichen Ernährung dienen.</w:t>
      </w:r>
    </w:p>
    <w:p>
      <w:pPr>
        <w:pStyle w:val="Absatz"/>
      </w:pPr>
      <w:r>
        <w:rPr>
          <w:position w:val="4"/>
          <w:sz w:val="13"/>
        </w:rPr>
        <w:t>2</w:t>
      </w:r>
      <w:r>
        <w:t> Es werden folgende Gemüsearten unterschieden:</w:t>
      </w:r>
    </w:p>
    <w:p>
      <w:pPr>
        <w:pStyle w:val="Struktur1"/>
      </w:pPr>
      <w:r>
        <w:t>a.</w:t>
        <w:tab/>
        <w:t>Knollen- und Wurzelgemüse, wie Kartoffeln, Karotten, Knollensellerie, Randen, Schwarzwurzeln, Bodenkohlrabi, Radieschen und Rett</w:t>
      </w:r>
      <w:r>
        <w:t>i</w:t>
      </w:r>
      <w:r>
        <w:t>che;</w:t>
      </w:r>
    </w:p>
    <w:p>
      <w:pPr>
        <w:pStyle w:val="Struktur1"/>
      </w:pPr>
      <w:r>
        <w:t>b.</w:t>
        <w:tab/>
        <w:t>Stengelgemüse, wie Stielmangold oder Krautstiel, Rhabarber, Spargeln, Fenchel und Stangense</w:t>
      </w:r>
      <w:r>
        <w:t>l</w:t>
      </w:r>
      <w:r>
        <w:t>lerie oder Bleichsellerie;</w:t>
      </w:r>
    </w:p>
    <w:p>
      <w:pPr>
        <w:pStyle w:val="Struktur1"/>
      </w:pPr>
      <w:r>
        <w:t>c.</w:t>
        <w:tab/>
        <w:t>Blattgemüse, wie alle Blattkohle, Spinat, Lattich, Kopfsalate und andere Blattsalate und Cat</w:t>
      </w:r>
      <w:r>
        <w:t>a</w:t>
      </w:r>
      <w:r>
        <w:t>lonia;</w:t>
      </w:r>
    </w:p>
    <w:p>
      <w:pPr>
        <w:pStyle w:val="Struktur1"/>
      </w:pPr>
      <w:r>
        <w:t>d.</w:t>
        <w:tab/>
        <w:t>Fruchtgemüse, wie Gurken, Tomaten, Zucchetti, Auberginen und Melonen;</w:t>
      </w:r>
    </w:p>
    <w:p>
      <w:pPr>
        <w:pStyle w:val="Struktur1"/>
      </w:pPr>
      <w:r>
        <w:t>e.</w:t>
        <w:tab/>
        <w:t>frische Hülsenfrüchte und frisches Hülsengemüse, wie Bohnen, Erbsen, Erdnüsse, Kefen, Soja und Linsen;</w:t>
      </w:r>
    </w:p>
    <w:p>
      <w:pPr>
        <w:pStyle w:val="Struktur1"/>
      </w:pPr>
      <w:r>
        <w:t>f.</w:t>
        <w:tab/>
        <w:t>Zwiebelgewächse, wie alle Zwiebelsorten und Knoblauch;</w:t>
      </w:r>
    </w:p>
    <w:p>
      <w:pPr>
        <w:pStyle w:val="Struktur1"/>
      </w:pPr>
      <w:r>
        <w:t>g.</w:t>
        <w:tab/>
        <w:t>Zichoriengewächse wie Treibzichorien oder Witloof, roter und grüner Cicorino und Zuckerhut;</w:t>
      </w:r>
    </w:p>
    <w:p>
      <w:pPr>
        <w:pStyle w:val="Struktur1"/>
      </w:pPr>
      <w:r>
        <w:t>h.</w:t>
        <w:tab/>
        <w:t>Blütengemüse wie Artischocken, Blumenkohl und Broccoli;</w:t>
      </w:r>
    </w:p>
    <w:p>
      <w:pPr>
        <w:pStyle w:val="Struktur1"/>
      </w:pPr>
      <w:r>
        <w:t>i.</w:t>
        <w:tab/>
        <w:t>Algen, wie Grün-, Braun- und Rotalgen, die üblicherweise wie Gemüse zubereitet oder als solche verzehrt werden, ausgenommen Mikroalgen wie Spirulina oder Chl</w:t>
      </w:r>
      <w:r>
        <w:t>o</w:t>
      </w:r>
      <w:r>
        <w:t>rella und kalziumhaltige Rotalgen;</w:t>
      </w:r>
    </w:p>
    <w:p>
      <w:pPr>
        <w:pStyle w:val="Struktur1"/>
      </w:pPr>
      <w:r>
        <w:t>j.</w:t>
        <w:tab/>
        <w:t>essbare gekeimte Samen (Keimlinge) sowie die grünen Austriebe von Getreiden, Hülsenfrüchten und anderen Pflanzen.</w:t>
      </w:r>
    </w:p>
    <w:p>
      <w:pPr>
        <w:pStyle w:val="Absatz"/>
      </w:pPr>
      <w:r>
        <w:rPr>
          <w:position w:val="4"/>
          <w:sz w:val="13"/>
        </w:rPr>
        <w:t>3</w:t>
      </w:r>
      <w:r>
        <w:t> Gemüse muss bei der Abgabe an die Konsumentinnen und Konsumenten sauber, unversehrt und sortentypisch, normal entwickelt, erntereif und wenn es gewaschen wurde, gut abgetropft sein.</w:t>
      </w:r>
    </w:p>
    <w:p>
      <w:pPr>
        <w:pStyle w:val="Absatz"/>
      </w:pPr>
      <w:r>
        <w:rPr>
          <w:position w:val="4"/>
          <w:sz w:val="13"/>
        </w:rPr>
        <w:t>4</w:t>
      </w:r>
      <w:r>
        <w:t> Kartoffeln müssen bei der Abgabe an die Konsumentinnen und Konsumenten sortenrein und möglichst frei von Erdbesatz sein.</w:t>
      </w:r>
    </w:p>
    <w:p>
      <w:pPr>
        <w:pStyle w:val="Absatz"/>
      </w:pPr>
      <w:r>
        <w:rPr>
          <w:position w:val="4"/>
          <w:sz w:val="13"/>
        </w:rPr>
        <w:t>5</w:t>
      </w:r>
      <w:r>
        <w:t> Das Beschweren von frischem Gemüse mit Wasser ist verboten. Nicht als B</w:t>
      </w:r>
      <w:r>
        <w:t>e</w:t>
      </w:r>
      <w:r>
        <w:t>schweren gilt das handelsübliche, ausschliesslich zur Frischhaltung erforderliche Befeuchten.</w:t>
      </w:r>
    </w:p>
    <w:p>
      <w:pPr>
        <w:pStyle w:val="Heading9"/>
      </w:pPr>
      <w:r>
        <w:rPr>
          <w:b/>
        </w:rPr>
        <w:t>Art. 25</w:t>
      </w:r>
      <w:r>
        <w:tab/>
        <w:t>Sachbezeichnung von Kartoffeln und Algen</w:t>
      </w:r>
    </w:p>
    <w:p>
      <w:pPr>
        <w:pStyle w:val="Absatz"/>
      </w:pPr>
      <w:r>
        <w:rPr>
          <w:position w:val="4"/>
          <w:sz w:val="13"/>
        </w:rPr>
        <w:t>1</w:t>
      </w:r>
      <w:r>
        <w:t> Auf Gebinden und Packungen von Kartoffeln muss die Sorte angegeben werden.</w:t>
      </w:r>
    </w:p>
    <w:p>
      <w:pPr>
        <w:pStyle w:val="Absatz"/>
      </w:pPr>
      <w:r>
        <w:rPr>
          <w:position w:val="4"/>
          <w:sz w:val="13"/>
        </w:rPr>
        <w:t>2</w:t>
      </w:r>
      <w:r>
        <w:t> Auf Packungen und Etiketten von Algen ist die Algenart anzugeben. Gibt es keine ha</w:t>
      </w:r>
      <w:r>
        <w:t>n</w:t>
      </w:r>
      <w:r>
        <w:t>delsübliche Bezeichnung oder ist sie nicht eindeutig, so muss die lateinische B</w:t>
      </w:r>
      <w:r>
        <w:t>e</w:t>
      </w:r>
      <w:r>
        <w:t>zeichnung des Algenstammes angegeben werden.</w:t>
      </w:r>
    </w:p>
    <w:p>
      <w:pPr>
        <w:pStyle w:val="Heading9"/>
      </w:pPr>
      <w:r>
        <w:rPr>
          <w:b/>
        </w:rPr>
        <w:t>Art. 26</w:t>
      </w:r>
      <w:r>
        <w:rPr>
          <w:i/>
        </w:rPr>
        <w:tab/>
      </w:r>
      <w:r>
        <w:t>Obst- und</w:t>
      </w:r>
      <w:r>
        <w:rPr>
          <w:b/>
        </w:rPr>
        <w:t xml:space="preserve"> </w:t>
      </w:r>
      <w:r>
        <w:t xml:space="preserve">Gemüsekonserven </w:t>
      </w:r>
    </w:p>
    <w:p>
      <w:pPr>
        <w:pStyle w:val="Absatz"/>
      </w:pPr>
      <w:r>
        <w:t>Obst- und Gemüsekonserven sind Konserven aus Obst oder Gemüse, deren Haltbarkeit und Lagerfähigkeit durch geeignete Verfahren verlä</w:t>
      </w:r>
      <w:r>
        <w:t>n</w:t>
      </w:r>
      <w:r>
        <w:t>gert wurden.</w:t>
      </w:r>
    </w:p>
    <w:p>
      <w:pPr>
        <w:pStyle w:val="Heading9"/>
      </w:pPr>
      <w:r>
        <w:rPr>
          <w:b/>
        </w:rPr>
        <w:t>Art. 27</w:t>
      </w:r>
      <w:r>
        <w:rPr>
          <w:i/>
        </w:rPr>
        <w:tab/>
      </w:r>
      <w:r>
        <w:t>Anforderungen an Obst- und</w:t>
      </w:r>
      <w:r>
        <w:rPr>
          <w:b/>
        </w:rPr>
        <w:t xml:space="preserve"> </w:t>
      </w:r>
      <w:r>
        <w:t>Gemüsekonserven</w:t>
      </w:r>
    </w:p>
    <w:p>
      <w:pPr>
        <w:pStyle w:val="Absatz"/>
      </w:pPr>
      <w:r>
        <w:rPr>
          <w:position w:val="4"/>
          <w:sz w:val="13"/>
        </w:rPr>
        <w:t>1</w:t>
      </w:r>
      <w:r>
        <w:t> Nasskonserven (schwach sauer oder sauer) dürfen als Zutaten zur Haltbarmachung Spirituosen, pflanzliche Öle, Gärungsessig, Speisesalz sowie Zuckerarten enthalten. Zudem dürfen Zutaten wie Gewürze oder Kräuter zugegeben werden.</w:t>
      </w:r>
    </w:p>
    <w:p>
      <w:pPr>
        <w:pStyle w:val="Absatz"/>
      </w:pPr>
      <w:r>
        <w:rPr>
          <w:position w:val="4"/>
          <w:sz w:val="13"/>
        </w:rPr>
        <w:t>2</w:t>
      </w:r>
      <w:r>
        <w:t> In Spinatkonserven, die als küchenfertig oder ähnlich bezeichnet werden, darf der Gehalt an Mehl, auf wasserfreie Stärke berechnet, 2 Massenprozent des Produktes nicht übersteigen.</w:t>
      </w:r>
    </w:p>
    <w:p>
      <w:pPr>
        <w:pStyle w:val="Absatz"/>
      </w:pPr>
      <w:r>
        <w:rPr>
          <w:position w:val="4"/>
          <w:sz w:val="13"/>
        </w:rPr>
        <w:t>3</w:t>
      </w:r>
      <w:r>
        <w:t> Dörrobst darf zur Konservierung nebst den zulässigen Zusatzstoffen auch Speisesalz oder Zuckerarten enthalten.</w:t>
      </w:r>
    </w:p>
    <w:p>
      <w:pPr>
        <w:pStyle w:val="Absatz"/>
      </w:pPr>
      <w:r>
        <w:rPr>
          <w:position w:val="4"/>
          <w:sz w:val="13"/>
        </w:rPr>
        <w:t>4</w:t>
      </w:r>
      <w:r>
        <w:t> Gedörrtem Gemüse darf Speisesalz zugegeben werden.</w:t>
      </w:r>
    </w:p>
    <w:p>
      <w:pPr>
        <w:pStyle w:val="Heading9"/>
      </w:pPr>
      <w:r>
        <w:rPr>
          <w:b/>
        </w:rPr>
        <w:t>Art. 28</w:t>
      </w:r>
      <w:r>
        <w:tab/>
        <w:t>Mikroalgen</w:t>
      </w:r>
    </w:p>
    <w:p>
      <w:pPr>
        <w:pStyle w:val="Absatz"/>
      </w:pPr>
      <w:r>
        <w:rPr>
          <w:position w:val="4"/>
          <w:sz w:val="13"/>
        </w:rPr>
        <w:t>1</w:t>
      </w:r>
      <w:r>
        <w:t> Als Lebensmittel geeignete einzellige Mikroalgen sind:</w:t>
      </w:r>
    </w:p>
    <w:p>
      <w:pPr>
        <w:pStyle w:val="Struktur1"/>
      </w:pPr>
      <w:r>
        <w:t>a.</w:t>
        <w:tab/>
        <w:t xml:space="preserve">die Chlorella-Algenarten </w:t>
      </w:r>
      <w:r>
        <w:rPr>
          <w:i/>
        </w:rPr>
        <w:t>Chlorella vulgaris</w:t>
      </w:r>
      <w:r>
        <w:t xml:space="preserve"> und </w:t>
      </w:r>
      <w:r>
        <w:rPr>
          <w:i/>
        </w:rPr>
        <w:t>Chlorella pyrenoidosa</w:t>
      </w:r>
      <w:r>
        <w:t xml:space="preserve"> einschliesslich der Algenarten mit synonymen B</w:t>
      </w:r>
      <w:r>
        <w:t>e</w:t>
      </w:r>
      <w:r>
        <w:t>zeichnungen;</w:t>
      </w:r>
    </w:p>
    <w:p>
      <w:pPr>
        <w:pStyle w:val="Struktur1"/>
      </w:pPr>
      <w:r>
        <w:t>b.</w:t>
        <w:tab/>
        <w:t xml:space="preserve">die Spirulina-Algenarten (Arthospira) </w:t>
      </w:r>
      <w:r>
        <w:rPr>
          <w:i/>
        </w:rPr>
        <w:t>Spirulina platensis</w:t>
      </w:r>
      <w:r>
        <w:t xml:space="preserve"> oder </w:t>
      </w:r>
      <w:r>
        <w:rPr>
          <w:i/>
        </w:rPr>
        <w:t>Spirulina pacifica</w:t>
      </w:r>
      <w:r>
        <w:t xml:space="preserve"> und </w:t>
      </w:r>
      <w:r>
        <w:rPr>
          <w:i/>
        </w:rPr>
        <w:t>Sp</w:t>
      </w:r>
      <w:r>
        <w:rPr>
          <w:i/>
        </w:rPr>
        <w:t>i</w:t>
      </w:r>
      <w:r>
        <w:rPr>
          <w:i/>
        </w:rPr>
        <w:t>rulina maxima</w:t>
      </w:r>
      <w:r>
        <w:t>;</w:t>
      </w:r>
    </w:p>
    <w:p>
      <w:pPr>
        <w:pStyle w:val="Struktur1"/>
      </w:pPr>
      <w:r>
        <w:t>c.</w:t>
        <w:tab/>
        <w:t xml:space="preserve">die Alge </w:t>
      </w:r>
      <w:r>
        <w:rPr>
          <w:i/>
          <w:szCs w:val="22"/>
        </w:rPr>
        <w:t>Aphanizomenon flos-aquae</w:t>
      </w:r>
      <w:r>
        <w:t>.</w:t>
      </w:r>
    </w:p>
    <w:p>
      <w:pPr>
        <w:pStyle w:val="Absatz"/>
      </w:pPr>
      <w:r>
        <w:rPr>
          <w:position w:val="4"/>
          <w:sz w:val="13"/>
        </w:rPr>
        <w:t>2</w:t>
      </w:r>
      <w:r>
        <w:t xml:space="preserve"> Die Alge </w:t>
      </w:r>
      <w:r>
        <w:rPr>
          <w:i/>
          <w:szCs w:val="22"/>
        </w:rPr>
        <w:t xml:space="preserve">Aphanizomenon flos-aquae </w:t>
      </w:r>
      <w:r>
        <w:rPr>
          <w:szCs w:val="22"/>
        </w:rPr>
        <w:t>darf</w:t>
      </w:r>
      <w:r>
        <w:t xml:space="preserve"> höchstens 2 Mikrogramm Microcystine pro Tagesration für Erwachsene entha</w:t>
      </w:r>
      <w:r>
        <w:t>l</w:t>
      </w:r>
      <w:r>
        <w:t xml:space="preserve">ten, berechnet als Microcystin-LR (µg/l) in der Trockenmasse. </w:t>
      </w:r>
    </w:p>
    <w:p>
      <w:pPr>
        <w:pStyle w:val="Heading9"/>
      </w:pPr>
      <w:r>
        <w:rPr>
          <w:b/>
        </w:rPr>
        <w:t>Art. 29</w:t>
      </w:r>
      <w:r>
        <w:tab/>
        <w:t>Sachbezeichnung von Mikroalgen</w:t>
      </w:r>
    </w:p>
    <w:p>
      <w:pPr>
        <w:pStyle w:val="Absatz"/>
      </w:pPr>
      <w:r>
        <w:t>Auf Packungen und Etiketten von Mikroalgen ist die Algenart anzugeben. Gibt es keine übliche Bezeic</w:t>
      </w:r>
      <w:r>
        <w:t>h</w:t>
      </w:r>
      <w:r>
        <w:t>nung oder ist sie nicht eindeutig, so muss die lateinische Bezeichnung des Algenstammes ang</w:t>
      </w:r>
      <w:r>
        <w:t>e</w:t>
      </w:r>
      <w:r>
        <w:t>geben werden.</w:t>
      </w:r>
    </w:p>
    <w:p>
      <w:pPr>
        <w:pStyle w:val="Abstand18pt"/>
      </w:pPr>
    </w:p>
    <w:p>
      <w:pPr>
        <w:pStyle w:val="Heading2"/>
      </w:pPr>
      <w:r>
        <w:t>2. Abschnitt: Speisepilze</w:t>
      </w:r>
    </w:p>
    <w:p>
      <w:pPr>
        <w:pStyle w:val="Heading9"/>
      </w:pPr>
      <w:r>
        <w:rPr>
          <w:b/>
        </w:rPr>
        <w:t>Art. 30</w:t>
      </w:r>
      <w:r>
        <w:tab/>
        <w:t xml:space="preserve">Definitionen </w:t>
      </w:r>
    </w:p>
    <w:p>
      <w:pPr>
        <w:pStyle w:val="Absatz"/>
      </w:pPr>
      <w:r>
        <w:rPr>
          <w:position w:val="4"/>
          <w:sz w:val="13"/>
        </w:rPr>
        <w:t>1</w:t>
      </w:r>
      <w:r>
        <w:t> Speisepilze sind die essbaren Fruchtkörper der höheren Pilzarten, die als Leben</w:t>
      </w:r>
      <w:r>
        <w:t>s</w:t>
      </w:r>
      <w:r>
        <w:t>mittel geeignet sind. Unter Umständen ist eine vorgängige Behandlung erforderlich.</w:t>
      </w:r>
    </w:p>
    <w:p>
      <w:pPr>
        <w:pStyle w:val="Absatz"/>
      </w:pPr>
      <w:r>
        <w:rPr>
          <w:position w:val="4"/>
          <w:sz w:val="13"/>
        </w:rPr>
        <w:t>2</w:t>
      </w:r>
      <w:r>
        <w:t> Verarbeitete Speisepilze sind Lebensmittel aus frischen oder haltbar gemachten Speisepilzen, die zu Granulat, Pulver, Pasten, Ga</w:t>
      </w:r>
      <w:r>
        <w:t>r</w:t>
      </w:r>
      <w:r>
        <w:t>niermassen, Extrakten oder Konzentraten verarbeitet worden sind und als solche oder in küchenfertigen Lebensmitteln an Konsumenti</w:t>
      </w:r>
      <w:r>
        <w:t>n</w:t>
      </w:r>
      <w:r>
        <w:t>nen und Kons</w:t>
      </w:r>
      <w:r>
        <w:t>u</w:t>
      </w:r>
      <w:r>
        <w:t>menten abgegeben werden.</w:t>
      </w:r>
    </w:p>
    <w:p>
      <w:pPr>
        <w:pStyle w:val="Heading9"/>
      </w:pPr>
      <w:r>
        <w:rPr>
          <w:b/>
        </w:rPr>
        <w:t>Art. 31</w:t>
      </w:r>
      <w:r>
        <w:rPr>
          <w:rStyle w:val="FootnoteReference"/>
          <w:noProof w:val="0"/>
          <w:lang w:val="de-CH" w:eastAsia="de-DE"/>
        </w:rPr>
        <w:footnoteReference w:id="12"/>
      </w:r>
      <w:r>
        <w:tab/>
        <w:t>Anforderungen</w:t>
      </w:r>
    </w:p>
    <w:p>
      <w:pPr>
        <w:pStyle w:val="Absatz"/>
      </w:pPr>
      <w:r>
        <w:t>Speisepilze, die nur unter spezifischen Anforderungen in Verkehr gebracht werden dürfen, und die entsprechenden Anforderungen sind in Anhang 4 aufgeführt.</w:t>
      </w:r>
    </w:p>
    <w:p>
      <w:pPr>
        <w:pStyle w:val="Heading9"/>
      </w:pPr>
      <w:r>
        <w:rPr>
          <w:b/>
          <w:bCs/>
        </w:rPr>
        <w:t>Art. 32</w:t>
      </w:r>
      <w:r>
        <w:rPr>
          <w:bCs/>
          <w:i/>
        </w:rPr>
        <w:tab/>
      </w:r>
      <w:r>
        <w:t>Pilzkonserven</w:t>
      </w:r>
    </w:p>
    <w:p>
      <w:pPr>
        <w:pStyle w:val="Absatz"/>
        <w:rPr>
          <w:i/>
        </w:rPr>
      </w:pPr>
      <w:r>
        <w:t>Pilzkonserven sind Konserven aus Speisepilzen, deren Haltbarkeit und Lagerfähigkeit durch geeignete Verfahren verlä</w:t>
      </w:r>
      <w:r>
        <w:t>n</w:t>
      </w:r>
      <w:r>
        <w:t>gert wurden.</w:t>
      </w:r>
    </w:p>
    <w:p>
      <w:pPr>
        <w:pStyle w:val="Heading9"/>
      </w:pPr>
      <w:r>
        <w:rPr>
          <w:b/>
        </w:rPr>
        <w:t>Art. 33</w:t>
      </w:r>
      <w:r>
        <w:tab/>
        <w:t>Anforderungen an frische Speisepilze</w:t>
      </w:r>
    </w:p>
    <w:p>
      <w:pPr>
        <w:pStyle w:val="Absatz"/>
      </w:pPr>
      <w:r>
        <w:rPr>
          <w:position w:val="4"/>
          <w:sz w:val="13"/>
        </w:rPr>
        <w:t>1</w:t>
      </w:r>
      <w:r>
        <w:t> Speisepilze, die zum Konsum abgegeben werden, müssen genügend ausgewachsen und ausg</w:t>
      </w:r>
      <w:r>
        <w:t>e</w:t>
      </w:r>
      <w:r>
        <w:t>reift sein, sodass sie ohne besonderen Aufwand identifiziert werden können.</w:t>
      </w:r>
    </w:p>
    <w:p>
      <w:pPr>
        <w:pStyle w:val="Absatz"/>
      </w:pPr>
      <w:r>
        <w:rPr>
          <w:position w:val="4"/>
          <w:sz w:val="13"/>
        </w:rPr>
        <w:t>2</w:t>
      </w:r>
      <w:r>
        <w:t> Frische Speisepilze müssen einen artspezifischen Geruch und Geschmack aufweisen. Sie müssen sauber sein und dürfen nicht mit Wasser b</w:t>
      </w:r>
      <w:r>
        <w:t>e</w:t>
      </w:r>
      <w:r>
        <w:t>schwert werden.</w:t>
      </w:r>
    </w:p>
    <w:p>
      <w:pPr>
        <w:pStyle w:val="Absatz"/>
      </w:pPr>
      <w:r>
        <w:rPr>
          <w:position w:val="4"/>
          <w:sz w:val="13"/>
        </w:rPr>
        <w:t>3</w:t>
      </w:r>
      <w:r>
        <w:t> Speisepilze gelten nicht als frisch und dürfen nicht an Konsumentinnen und Konsumenten abgegeben werden, wenn:</w:t>
      </w:r>
    </w:p>
    <w:p>
      <w:pPr>
        <w:pStyle w:val="Struktur1"/>
      </w:pPr>
      <w:r>
        <w:t>a.</w:t>
        <w:tab/>
        <w:t>sie überreif, überlang gelagert oder beschädigt sind;</w:t>
      </w:r>
    </w:p>
    <w:p>
      <w:pPr>
        <w:pStyle w:val="Struktur1"/>
      </w:pPr>
      <w:r>
        <w:t>b.</w:t>
        <w:tab/>
        <w:t>sie von Schimmel oder von Insekten</w:t>
      </w:r>
      <w:r>
        <w:noBreakHyphen/>
        <w:t xml:space="preserve"> oder Madenfrass befallen sind;</w:t>
      </w:r>
    </w:p>
    <w:p>
      <w:pPr>
        <w:pStyle w:val="Struktur1"/>
      </w:pPr>
      <w:r>
        <w:t>c.</w:t>
        <w:tab/>
        <w:t>sich die gestochenen Stellen nicht ausschneiden lassen.</w:t>
      </w:r>
    </w:p>
    <w:p>
      <w:pPr>
        <w:pStyle w:val="Absatz"/>
      </w:pPr>
      <w:r>
        <w:rPr>
          <w:position w:val="4"/>
          <w:sz w:val="13"/>
        </w:rPr>
        <w:t>4</w:t>
      </w:r>
      <w:r>
        <w:t> Frische Speisepilze dürfen vor der Abgabe an Konsumentinnen und Konsumenten nur einer trockenen, mechanischen Reinigung der Oberfl</w:t>
      </w:r>
      <w:r>
        <w:t>ä</w:t>
      </w:r>
      <w:r>
        <w:t>che unterzogen werden.</w:t>
      </w:r>
    </w:p>
    <w:p>
      <w:pPr>
        <w:pStyle w:val="Absatz"/>
      </w:pPr>
      <w:r>
        <w:rPr>
          <w:position w:val="4"/>
          <w:sz w:val="13"/>
        </w:rPr>
        <w:t>5</w:t>
      </w:r>
      <w:r>
        <w:t xml:space="preserve"> Für den Transport und die Abgabe an Konsumentinnen und Konsumenten müssen frische Speisepilze luftdurchlässig gelagert werden. </w:t>
      </w:r>
    </w:p>
    <w:p>
      <w:pPr>
        <w:pStyle w:val="Absatz"/>
      </w:pPr>
      <w:r>
        <w:rPr>
          <w:position w:val="4"/>
          <w:sz w:val="13"/>
        </w:rPr>
        <w:t>6</w:t>
      </w:r>
      <w:r>
        <w:t> Für vorverpackte Speisepilze, die an Konsumentinnen und Konsumenten abgegeben werden, gelten folgende Anforderungen:</w:t>
      </w:r>
    </w:p>
    <w:p>
      <w:pPr>
        <w:pStyle w:val="Struktur1"/>
      </w:pPr>
      <w:r>
        <w:t>a.</w:t>
        <w:tab/>
        <w:t>In Packungen von frischen und von tiefgefrorenen Speisepilzen müssen annähernd gleich viele Pilzhüte wie Pil</w:t>
      </w:r>
      <w:r>
        <w:t>z</w:t>
      </w:r>
      <w:r>
        <w:t>füsse enthalten sein.</w:t>
      </w:r>
    </w:p>
    <w:p>
      <w:pPr>
        <w:pStyle w:val="Struktur1"/>
      </w:pPr>
      <w:r>
        <w:t>b.</w:t>
        <w:tab/>
        <w:t>In Packungen von frischen, tiefgefrorenen Pilzen sind ganze Hüte allein zulässig.</w:t>
      </w:r>
    </w:p>
    <w:p>
      <w:pPr>
        <w:pStyle w:val="Heading9"/>
      </w:pPr>
      <w:r>
        <w:rPr>
          <w:b/>
        </w:rPr>
        <w:t>Art. 34</w:t>
      </w:r>
      <w:r>
        <w:tab/>
        <w:t xml:space="preserve">Anforderungen an konservierte Speisepilze und Speisepilzerzeugnisse </w:t>
      </w:r>
    </w:p>
    <w:p>
      <w:pPr>
        <w:pStyle w:val="Absatz"/>
      </w:pPr>
      <w:r>
        <w:rPr>
          <w:position w:val="4"/>
          <w:sz w:val="13"/>
        </w:rPr>
        <w:t>1</w:t>
      </w:r>
      <w:r>
        <w:t xml:space="preserve"> Getrocknete Speisepilze müssen in ihrer Art makroskopisch erkennbar bleiben. </w:t>
      </w:r>
    </w:p>
    <w:p>
      <w:pPr>
        <w:pStyle w:val="Absatz"/>
      </w:pPr>
      <w:r>
        <w:rPr>
          <w:position w:val="4"/>
          <w:sz w:val="13"/>
        </w:rPr>
        <w:t>2</w:t>
      </w:r>
      <w:r>
        <w:t> Der Anteil an Pilzteilen von getrockneten Speisepilzen, der ein Sieb von 5 (</w:t>
      </w:r>
      <w:r>
        <w:rPr>
          <w:rFonts w:ascii="Symbol" w:hAnsi="Symbol"/>
        </w:rPr>
        <w:sym w:font="Symbol" w:char="F0B1"/>
      </w:r>
      <w:r>
        <w:t>0,25) mm Maschenweite passiert (Pilzbruch), darf 6 Massenprozent nicht überschreiten.</w:t>
      </w:r>
    </w:p>
    <w:p>
      <w:pPr>
        <w:pStyle w:val="Absatz"/>
      </w:pPr>
      <w:r>
        <w:rPr>
          <w:position w:val="4"/>
          <w:sz w:val="13"/>
        </w:rPr>
        <w:t>3</w:t>
      </w:r>
      <w:r>
        <w:t> Der Wassergehalt getrockneter Speisepilzen darf folgende Werte nicht übe</w:t>
      </w:r>
      <w:r>
        <w:t>r</w:t>
      </w:r>
      <w:r>
        <w:t>schreiten:</w:t>
      </w:r>
    </w:p>
    <w:p>
      <w:pPr>
        <w:pStyle w:val="Struktur1"/>
      </w:pPr>
      <w:r>
        <w:t>a.</w:t>
        <w:tab/>
        <w:t xml:space="preserve">gefriergetrocknete Pilze: </w:t>
        <w:tab/>
      </w:r>
      <w:r>
        <w:rPr>
          <w:color w:val="FFFFFF"/>
        </w:rPr>
        <w:t>0</w:t>
      </w:r>
      <w:r>
        <w:t>6 Massenprozent;</w:t>
      </w:r>
    </w:p>
    <w:p>
      <w:pPr>
        <w:pStyle w:val="Struktur1"/>
      </w:pPr>
      <w:r>
        <w:t>b.</w:t>
        <w:tab/>
        <w:t xml:space="preserve">luftgetrocknete Pilze: </w:t>
        <w:tab/>
        <w:t>12 Massenprozent;</w:t>
      </w:r>
    </w:p>
    <w:p>
      <w:pPr>
        <w:pStyle w:val="Struktur1"/>
      </w:pPr>
      <w:r>
        <w:t>c.</w:t>
        <w:tab/>
        <w:t xml:space="preserve">getrocknete Shiitake-Pilze: </w:t>
        <w:tab/>
        <w:t>13 Massenprozent.</w:t>
      </w:r>
    </w:p>
    <w:p>
      <w:pPr>
        <w:pStyle w:val="Absatz"/>
      </w:pPr>
      <w:r>
        <w:rPr>
          <w:position w:val="4"/>
          <w:sz w:val="13"/>
        </w:rPr>
        <w:t>4</w:t>
      </w:r>
      <w:r>
        <w:t> Für Speisepilzkonserven, die an Konsumentinnen und Konsumenten abgegeben werden, gelten folgende Anforderungen:</w:t>
      </w:r>
    </w:p>
    <w:p>
      <w:pPr>
        <w:pStyle w:val="Struktur1"/>
      </w:pPr>
      <w:r>
        <w:t>a.</w:t>
        <w:tab/>
        <w:t>In Nasskonse</w:t>
      </w:r>
      <w:r>
        <w:t>r</w:t>
      </w:r>
      <w:r>
        <w:t>ven müssen annähernd gleich viele Pilzhüte wie Pil</w:t>
      </w:r>
      <w:r>
        <w:t>z</w:t>
      </w:r>
      <w:r>
        <w:t>füsse enthalten sein.</w:t>
      </w:r>
    </w:p>
    <w:p>
      <w:pPr>
        <w:pStyle w:val="Struktur1"/>
      </w:pPr>
      <w:r>
        <w:t>b.</w:t>
        <w:tab/>
        <w:t>In Packungen von getrockneten Speisepilzen sowie in Nasskonserven sind ganze Hüte allein zulässig.</w:t>
      </w:r>
    </w:p>
    <w:p>
      <w:pPr>
        <w:pStyle w:val="Absatz"/>
      </w:pPr>
      <w:r>
        <w:rPr>
          <w:position w:val="4"/>
          <w:sz w:val="13"/>
        </w:rPr>
        <w:t>5</w:t>
      </w:r>
      <w:r>
        <w:t> Pilzextrakte sind mit Trinkwasser oder mit Speisefetten hergestellte Auszüge von Speisepi</w:t>
      </w:r>
      <w:r>
        <w:t>l</w:t>
      </w:r>
      <w:r>
        <w:t>zen. Sie können mit Speisesalz haltbar gemacht we</w:t>
      </w:r>
      <w:r>
        <w:t>r</w:t>
      </w:r>
      <w:r>
        <w:t>den.</w:t>
      </w:r>
    </w:p>
    <w:p>
      <w:pPr>
        <w:pStyle w:val="Absatz"/>
      </w:pPr>
      <w:r>
        <w:rPr>
          <w:position w:val="4"/>
          <w:sz w:val="13"/>
        </w:rPr>
        <w:t>6</w:t>
      </w:r>
      <w:r>
        <w:t> Pilzkonzentrate sind Auszüge von Speisepilzen, die durch Eindicken bis zu einem zähflüss</w:t>
      </w:r>
      <w:r>
        <w:t>i</w:t>
      </w:r>
      <w:r>
        <w:t>gen Zustand, auch unter Verwendung von Speisesalz, haltbar gemacht werden.</w:t>
      </w:r>
    </w:p>
    <w:p>
      <w:pPr>
        <w:pStyle w:val="Absatz"/>
      </w:pPr>
      <w:r>
        <w:rPr>
          <w:position w:val="4"/>
          <w:sz w:val="13"/>
        </w:rPr>
        <w:t>7</w:t>
      </w:r>
      <w:r>
        <w:t xml:space="preserve"> «Jus de truffes» ist der flüssige Extrakt, der durch das erstmalige Sterilisieren von ganzen Trüffeln oder von Trüffelteilen der </w:t>
      </w:r>
      <w:r>
        <w:rPr>
          <w:i/>
        </w:rPr>
        <w:t>Tuber</w:t>
      </w:r>
      <w:r>
        <w:t>-Arten entsteht.</w:t>
      </w:r>
      <w:r>
        <w:rPr>
          <w:rStyle w:val="FootnoteReference"/>
          <w:noProof w:val="0"/>
          <w:lang w:val="de-CH" w:eastAsia="de-DE"/>
        </w:rPr>
        <w:footnoteReference w:id="13"/>
      </w:r>
    </w:p>
    <w:p>
      <w:pPr>
        <w:pStyle w:val="Absatz"/>
      </w:pPr>
      <w:r>
        <w:rPr>
          <w:position w:val="4"/>
          <w:sz w:val="13"/>
        </w:rPr>
        <w:t>8</w:t>
      </w:r>
      <w:r>
        <w:t> Der Zusatz von Speisesalz bis höchstens 5 Massenprozenten, von Gewürzen oder von Branntwein ist e</w:t>
      </w:r>
      <w:r>
        <w:t>r</w:t>
      </w:r>
      <w:r>
        <w:t>laubt.</w:t>
      </w:r>
    </w:p>
    <w:p>
      <w:pPr>
        <w:pStyle w:val="Absatz"/>
      </w:pPr>
      <w:r>
        <w:rPr>
          <w:position w:val="4"/>
          <w:sz w:val="13"/>
        </w:rPr>
        <w:t>9</w:t>
      </w:r>
      <w:r>
        <w:t> Der Wassergehalt von Pilzgranulat und Pilzpulver darf folgende Werte nicht übe</w:t>
      </w:r>
      <w:r>
        <w:t>r</w:t>
      </w:r>
      <w:r>
        <w:t xml:space="preserve">schreiten: </w:t>
      </w:r>
    </w:p>
    <w:p>
      <w:pPr>
        <w:pStyle w:val="Struktur1"/>
      </w:pPr>
      <w:r>
        <w:t>a.</w:t>
        <w:tab/>
        <w:t xml:space="preserve">Pilzgranulat: </w:t>
        <w:tab/>
        <w:tab/>
        <w:t>13 Massenprozent;</w:t>
      </w:r>
    </w:p>
    <w:p>
      <w:pPr>
        <w:pStyle w:val="Struktur1"/>
      </w:pPr>
      <w:r>
        <w:t>b.</w:t>
        <w:tab/>
        <w:t xml:space="preserve">Pilzpulver: </w:t>
        <w:tab/>
        <w:tab/>
      </w:r>
      <w:r>
        <w:rPr>
          <w:color w:val="FFFFFF"/>
        </w:rPr>
        <w:t>0</w:t>
      </w:r>
      <w:r>
        <w:t>9 Massenprozent.</w:t>
      </w:r>
    </w:p>
    <w:p>
      <w:pPr>
        <w:pStyle w:val="Heading9"/>
      </w:pPr>
      <w:r>
        <w:rPr>
          <w:b/>
        </w:rPr>
        <w:t>Art. 35</w:t>
      </w:r>
      <w:r>
        <w:tab/>
        <w:t>Fehlertoleranzen</w:t>
      </w:r>
    </w:p>
    <w:p>
      <w:pPr>
        <w:pStyle w:val="Absatz"/>
      </w:pPr>
      <w:r>
        <w:t>Für den gewerbsmässigen Handel mit Speisepilzen gelten die Fehlertoleranzen nach Anhang 5.</w:t>
      </w:r>
    </w:p>
    <w:p>
      <w:pPr>
        <w:pStyle w:val="Heading9"/>
      </w:pPr>
      <w:r>
        <w:rPr>
          <w:b/>
        </w:rPr>
        <w:t>Art. 36</w:t>
      </w:r>
      <w:r>
        <w:tab/>
        <w:t xml:space="preserve">Sachbezeichnung </w:t>
      </w:r>
    </w:p>
    <w:p>
      <w:pPr>
        <w:pStyle w:val="Absatz"/>
      </w:pPr>
      <w:r>
        <w:rPr>
          <w:position w:val="4"/>
          <w:sz w:val="13"/>
        </w:rPr>
        <w:t>1</w:t>
      </w:r>
      <w:r>
        <w:t> Auf Gebinden und Packungen von Speisepilzen ist die Pilzart a</w:t>
      </w:r>
      <w:r>
        <w:t>n</w:t>
      </w:r>
      <w:r>
        <w:t>zugeben. Gibt es keine amtssprachliche B</w:t>
      </w:r>
      <w:r>
        <w:t>e</w:t>
      </w:r>
      <w:r>
        <w:t>zeichnung für die Pilzart oder ist sie nicht eindeutig, so muss die latein</w:t>
      </w:r>
      <w:r>
        <w:t>i</w:t>
      </w:r>
      <w:r>
        <w:t>sche Bezeichnung angegeben werden.</w:t>
      </w:r>
    </w:p>
    <w:p>
      <w:pPr>
        <w:pStyle w:val="Absatz"/>
      </w:pPr>
      <w:r>
        <w:rPr>
          <w:position w:val="4"/>
          <w:sz w:val="13"/>
        </w:rPr>
        <w:t>2</w:t>
      </w:r>
      <w:r>
        <w:t xml:space="preserve"> Als «Steinpilz» dürfen die fünf Arten </w:t>
      </w:r>
      <w:r>
        <w:rPr>
          <w:i/>
          <w:iCs/>
        </w:rPr>
        <w:t>Boletus aereus</w:t>
      </w:r>
      <w:r>
        <w:t xml:space="preserve">, </w:t>
      </w:r>
      <w:r>
        <w:rPr>
          <w:i/>
          <w:iCs/>
        </w:rPr>
        <w:t>Boletus aestivalis</w:t>
      </w:r>
      <w:r>
        <w:t xml:space="preserve"> (</w:t>
      </w:r>
      <w:r>
        <w:rPr>
          <w:i/>
          <w:iCs/>
        </w:rPr>
        <w:t>Boletus reticul</w:t>
      </w:r>
      <w:r>
        <w:rPr>
          <w:i/>
          <w:iCs/>
        </w:rPr>
        <w:t>a</w:t>
      </w:r>
      <w:r>
        <w:rPr>
          <w:i/>
          <w:iCs/>
        </w:rPr>
        <w:t>tus</w:t>
      </w:r>
      <w:r>
        <w:t xml:space="preserve">), </w:t>
      </w:r>
      <w:r>
        <w:rPr>
          <w:i/>
          <w:iCs/>
        </w:rPr>
        <w:t>Boletus edulis, Boletus mamorensis</w:t>
      </w:r>
      <w:r>
        <w:t xml:space="preserve"> und </w:t>
      </w:r>
      <w:r>
        <w:rPr>
          <w:i/>
          <w:iCs/>
        </w:rPr>
        <w:t>Boletus pinophilus</w:t>
      </w:r>
      <w:r>
        <w:t xml:space="preserve"> bezeichnet werden. Wird als Sac</w:t>
      </w:r>
      <w:r>
        <w:t>h</w:t>
      </w:r>
      <w:r>
        <w:t>bezeichnung eine dieser Arten angegeben, so darf nur diese Art vorhanden sein.</w:t>
      </w:r>
    </w:p>
    <w:p>
      <w:pPr>
        <w:pStyle w:val="Absatz"/>
      </w:pPr>
      <w:r>
        <w:rPr>
          <w:position w:val="4"/>
          <w:sz w:val="13"/>
        </w:rPr>
        <w:t>3</w:t>
      </w:r>
      <w:r>
        <w:t> Bei vorverpackten Speisepilzen, die als ganze Hüte allein abgegeben werden, lautet die Sac</w:t>
      </w:r>
      <w:r>
        <w:t>h</w:t>
      </w:r>
      <w:r>
        <w:t>bezeichnung «X-Hüte» (X = Pilzart).</w:t>
      </w:r>
    </w:p>
    <w:p>
      <w:pPr>
        <w:pStyle w:val="Absatz"/>
      </w:pPr>
      <w:r>
        <w:rPr>
          <w:position w:val="4"/>
          <w:sz w:val="13"/>
        </w:rPr>
        <w:t>4</w:t>
      </w:r>
      <w:r>
        <w:t> Die Sachbezeichnung von Pilzextrakten und Pilzkonzentraten lautet: «X-Extrakt» oder «X-Konzentrat» (X = Pilzart).</w:t>
      </w:r>
    </w:p>
    <w:p>
      <w:pPr>
        <w:pStyle w:val="Heading9"/>
      </w:pPr>
      <w:r>
        <w:rPr>
          <w:b/>
        </w:rPr>
        <w:t>Art. 37</w:t>
      </w:r>
      <w:r>
        <w:tab/>
        <w:t>Übrige Kennzeichnung</w:t>
      </w:r>
    </w:p>
    <w:p>
      <w:pPr>
        <w:pStyle w:val="Absatz"/>
      </w:pPr>
      <w:r>
        <w:rPr>
          <w:position w:val="4"/>
          <w:sz w:val="13"/>
        </w:rPr>
        <w:t>1</w:t>
      </w:r>
      <w:r>
        <w:t> Zusätzlich zu den Angaben nach Artikel 3 LIV</w:t>
      </w:r>
      <w:r>
        <w:rPr>
          <w:rStyle w:val="FootnoteReference"/>
          <w:noProof w:val="0"/>
          <w:lang w:val="de-CH" w:eastAsia="de-DE"/>
        </w:rPr>
        <w:footnoteReference w:id="14"/>
      </w:r>
      <w:r>
        <w:t xml:space="preserve"> sind anzugeben:</w:t>
      </w:r>
    </w:p>
    <w:p>
      <w:pPr>
        <w:pStyle w:val="Struktur1"/>
      </w:pPr>
      <w:r>
        <w:t>a.</w:t>
        <w:tab/>
        <w:t>bei Produkten aus getrockneten Pilzen: ein Hinweis wie «aus getrockneten Pilzen hergestellt»;</w:t>
      </w:r>
    </w:p>
    <w:p>
      <w:pPr>
        <w:pStyle w:val="Struktur1"/>
      </w:pPr>
      <w:r>
        <w:t>b.</w:t>
        <w:tab/>
        <w:t>bei kultivierten frischen Speisepilzen: die Bezeichnung «Kulturpilz» oder «kultivierter Speisepilz»;</w:t>
      </w:r>
    </w:p>
    <w:p>
      <w:pPr>
        <w:pStyle w:val="Struktur1"/>
      </w:pPr>
      <w:r>
        <w:t>c.</w:t>
      </w:r>
      <w:r>
        <w:rPr>
          <w:rStyle w:val="FootnoteReference"/>
          <w:noProof w:val="0"/>
          <w:lang w:val="de-CH" w:eastAsia="de-DE"/>
        </w:rPr>
        <w:footnoteReference w:id="15"/>
      </w:r>
      <w:r>
        <w:t xml:space="preserve"> </w:t>
        <w:tab/>
        <w:t>bei frischen Speisepilzen nach Anhang 4: die spezifischen Anforderungen in Bezug auf die Zubereitung.</w:t>
      </w:r>
    </w:p>
    <w:p>
      <w:pPr>
        <w:pStyle w:val="Absatz"/>
      </w:pPr>
      <w:r>
        <w:rPr>
          <w:position w:val="4"/>
          <w:sz w:val="13"/>
        </w:rPr>
        <w:t>2</w:t>
      </w:r>
      <w:r>
        <w:t> Getrüffelte Lebensmittel sind wie folgt zu kennzeichnen:</w:t>
      </w:r>
    </w:p>
    <w:p>
      <w:pPr>
        <w:pStyle w:val="Struktur1"/>
      </w:pPr>
      <w:r>
        <w:t>a.</w:t>
        <w:tab/>
        <w:t>«getrüffelt», «truffé» oder «mit Trüffeln», wenn der Anteil an Trüffeln mindestens 3 Massenprozent, bezogen auf das Endpr</w:t>
      </w:r>
      <w:r>
        <w:t>o</w:t>
      </w:r>
      <w:r>
        <w:t>dukt, beträgt;</w:t>
      </w:r>
    </w:p>
    <w:p>
      <w:pPr>
        <w:pStyle w:val="Struktur1"/>
      </w:pPr>
      <w:r>
        <w:t>b.</w:t>
      </w:r>
      <w:r>
        <w:rPr>
          <w:rStyle w:val="FootnoteReference"/>
          <w:noProof w:val="0"/>
          <w:lang w:val="de-CH" w:eastAsia="de-DE"/>
        </w:rPr>
        <w:footnoteReference w:id="16"/>
      </w:r>
      <w:r>
        <w:tab/>
        <w:t>«getrüffelt zu X %», «truffé à X %» oder «mit X % Trüffeln», wenn der Anteil an Trüffeln weniger als 3 Massenprozent, bezogen auf das Endprodukt, beträgt.</w:t>
      </w:r>
    </w:p>
    <w:p>
      <w:pPr>
        <w:pStyle w:val="Absatz"/>
      </w:pPr>
      <w:r>
        <w:rPr>
          <w:position w:val="4"/>
          <w:sz w:val="13"/>
        </w:rPr>
        <w:t>3</w:t>
      </w:r>
      <w:r>
        <w:t> ...</w:t>
      </w:r>
      <w:r>
        <w:rPr>
          <w:rStyle w:val="FootnoteReference"/>
          <w:noProof w:val="0"/>
          <w:lang w:val="de-CH" w:eastAsia="de-DE"/>
        </w:rPr>
        <w:footnoteReference w:id="17"/>
      </w:r>
    </w:p>
    <w:p>
      <w:pPr>
        <w:pStyle w:val="Abstand18pt"/>
      </w:pPr>
    </w:p>
    <w:p>
      <w:pPr>
        <w:pStyle w:val="Heading2"/>
      </w:pPr>
      <w:r>
        <w:t>3. Abschnitt:</w:t>
        <w:br/>
        <w:t>Konfitüre, Gelée, Marmelade, Maronencrème, Brotaufstrich und Milchkonfitüre</w:t>
      </w:r>
    </w:p>
    <w:p>
      <w:pPr>
        <w:pStyle w:val="Heading9"/>
      </w:pPr>
      <w:r>
        <w:rPr>
          <w:b/>
        </w:rPr>
        <w:t>Art. 38</w:t>
      </w:r>
      <w:r>
        <w:tab/>
        <w:t xml:space="preserve">Geltungsbereich </w:t>
      </w:r>
    </w:p>
    <w:p>
      <w:pPr>
        <w:pStyle w:val="Absatz"/>
      </w:pPr>
      <w:r>
        <w:t xml:space="preserve">Die Bestimmungen über Obst in diesem Abschnitt gelten auch für: </w:t>
      </w:r>
    </w:p>
    <w:p>
      <w:pPr>
        <w:pStyle w:val="Struktur1"/>
      </w:pPr>
      <w:r>
        <w:t>a.</w:t>
        <w:tab/>
        <w:t>Tomaten, die geniessbaren Teile von Rhabarberstängeln, Karotten, Süsskartoffeln, Gurken, Kürbisse, Melonen und Wassermel</w:t>
      </w:r>
      <w:r>
        <w:t>o</w:t>
      </w:r>
      <w:r>
        <w:t xml:space="preserve">nen; </w:t>
      </w:r>
    </w:p>
    <w:p>
      <w:pPr>
        <w:pStyle w:val="Struktur1"/>
      </w:pPr>
      <w:r>
        <w:t>b.</w:t>
        <w:tab/>
        <w:t>die frischen oder haltbar gemachten geniessbaren Wurzeln der Ingwer</w:t>
      </w:r>
      <w:r>
        <w:softHyphen/>
        <w:t>pflanze.</w:t>
      </w:r>
    </w:p>
    <w:p>
      <w:pPr>
        <w:pStyle w:val="Heading9"/>
        <w:rPr>
          <w:rStyle w:val="AbsatzZchn"/>
        </w:rPr>
      </w:pPr>
      <w:r>
        <w:rPr>
          <w:b/>
        </w:rPr>
        <w:t>Art. 39</w:t>
      </w:r>
      <w:r>
        <w:tab/>
        <w:t>Konfitüre, Konfitüre extra, Gelée und Gelée extra</w:t>
      </w:r>
    </w:p>
    <w:p>
      <w:pPr>
        <w:pStyle w:val="Absatz"/>
      </w:pPr>
      <w:r>
        <w:rPr>
          <w:position w:val="4"/>
          <w:sz w:val="13"/>
        </w:rPr>
        <w:t>1</w:t>
      </w:r>
      <w:r>
        <w:t> Konfitüre ist die auf die geeignete gelierte Konsistenz gebrachte Mischung von Zuckerarten oder Fruchtsüsse und Pulpe oder Fruchtmark aus einer oder mehreren Fruchtsorten und Wa</w:t>
      </w:r>
      <w:r>
        <w:t>s</w:t>
      </w:r>
      <w:r>
        <w:t xml:space="preserve">ser. </w:t>
      </w:r>
    </w:p>
    <w:p>
      <w:pPr>
        <w:pStyle w:val="Absatz"/>
      </w:pPr>
      <w:r>
        <w:rPr>
          <w:position w:val="4"/>
          <w:sz w:val="13"/>
        </w:rPr>
        <w:t>2</w:t>
      </w:r>
      <w:r>
        <w:t> Konfitüre extra ist die auf die geeignete gelierte Konsistenz gebrachte Mischung von Zucke</w:t>
      </w:r>
      <w:r>
        <w:t>r</w:t>
      </w:r>
      <w:r>
        <w:t>arten oder Fruchtsüsse, nicht konzentrierter Pulpe aus einer oder mehreren Fruchtsorten und Wa</w:t>
      </w:r>
      <w:r>
        <w:t>s</w:t>
      </w:r>
      <w:r>
        <w:t>ser.</w:t>
      </w:r>
    </w:p>
    <w:p>
      <w:pPr>
        <w:pStyle w:val="Absatz"/>
      </w:pPr>
      <w:r>
        <w:rPr>
          <w:position w:val="4"/>
          <w:sz w:val="13"/>
        </w:rPr>
        <w:t>3</w:t>
      </w:r>
      <w:r>
        <w:t> Gelée und Gelée extra sind hinreichend gelierte Mischungen von Zuckerarten oder Fruch</w:t>
      </w:r>
      <w:r>
        <w:t>t</w:t>
      </w:r>
      <w:r>
        <w:t>süsse und Saft oder wässrigen Auszügen aus einer oder me</w:t>
      </w:r>
      <w:r>
        <w:t>h</w:t>
      </w:r>
      <w:r>
        <w:t>reren Fruchtsorten oder Blüten (Blumen), die sich zu Lebensmittelzwecken eignen.</w:t>
      </w:r>
    </w:p>
    <w:p>
      <w:pPr>
        <w:pStyle w:val="Heading9"/>
        <w:rPr>
          <w:i/>
        </w:rPr>
      </w:pPr>
      <w:r>
        <w:rPr>
          <w:b/>
        </w:rPr>
        <w:t>Art. 40</w:t>
      </w:r>
      <w:r>
        <w:tab/>
        <w:t>Anforderungen an Konfitüre, Konfitüre extra, Gelée und Gelée extra</w:t>
      </w:r>
    </w:p>
    <w:p>
      <w:pPr>
        <w:pStyle w:val="Absatz"/>
      </w:pPr>
      <w:r>
        <w:rPr>
          <w:position w:val="4"/>
          <w:sz w:val="13"/>
        </w:rPr>
        <w:t>1</w:t>
      </w:r>
      <w:r>
        <w:t> Für die Herstellung von 1000 g Konfitüre müssen mindestens 350 g Pulpe oder Fruchtmark und für Gelée mindestens 350 g Saft oder wäs</w:t>
      </w:r>
      <w:r>
        <w:t>s</w:t>
      </w:r>
      <w:r>
        <w:t>rige Auszüge verwendet werden.</w:t>
      </w:r>
    </w:p>
    <w:p>
      <w:pPr>
        <w:pStyle w:val="Absatz"/>
      </w:pPr>
      <w:r>
        <w:rPr>
          <w:position w:val="4"/>
          <w:sz w:val="13"/>
        </w:rPr>
        <w:t>2</w:t>
      </w:r>
      <w:r>
        <w:t> Abweichend von Absatz 1 gelten für:</w:t>
      </w:r>
    </w:p>
    <w:p>
      <w:pPr>
        <w:pStyle w:val="Struktur1"/>
      </w:pPr>
      <w:r>
        <w:t>a.</w:t>
        <w:tab/>
        <w:t>schwarze und rote Johannisbeeren, Vogelbeeren, Sanddorn, Hagebutten und Quitten: 250 g;</w:t>
      </w:r>
    </w:p>
    <w:p>
      <w:pPr>
        <w:pStyle w:val="Struktur1"/>
      </w:pPr>
      <w:r>
        <w:t>b.</w:t>
        <w:tab/>
        <w:t>Ingwer: 150 g;</w:t>
      </w:r>
    </w:p>
    <w:p>
      <w:pPr>
        <w:pStyle w:val="Struktur1"/>
      </w:pPr>
      <w:r>
        <w:t>c.</w:t>
        <w:tab/>
        <w:t>Kaschuäpfel: 160 g;</w:t>
      </w:r>
    </w:p>
    <w:p>
      <w:pPr>
        <w:pStyle w:val="Struktur1"/>
      </w:pPr>
      <w:r>
        <w:t>d.</w:t>
        <w:tab/>
        <w:t>Passionsfrüchte: 60 g.</w:t>
      </w:r>
    </w:p>
    <w:p>
      <w:pPr>
        <w:pStyle w:val="Absatz"/>
      </w:pPr>
      <w:r>
        <w:rPr>
          <w:position w:val="4"/>
          <w:sz w:val="13"/>
        </w:rPr>
        <w:t>3</w:t>
      </w:r>
      <w:r>
        <w:t> Für die Herstellung von 1000 g Konfitüre extra müssen mindestens 450 g Pulpe und für Gelée extra mindestens 450 g Saft oder wässrige Ausz</w:t>
      </w:r>
      <w:r>
        <w:t>ü</w:t>
      </w:r>
      <w:r>
        <w:t>ge verwendet werden.</w:t>
      </w:r>
    </w:p>
    <w:p>
      <w:pPr>
        <w:pStyle w:val="Absatz"/>
      </w:pPr>
      <w:r>
        <w:rPr>
          <w:position w:val="4"/>
          <w:sz w:val="13"/>
        </w:rPr>
        <w:t>4</w:t>
      </w:r>
      <w:r>
        <w:t> Abweichend von Absatz 3 gelten für:</w:t>
      </w:r>
    </w:p>
    <w:p>
      <w:pPr>
        <w:pStyle w:val="Struktur1"/>
      </w:pPr>
      <w:r>
        <w:t>a.</w:t>
        <w:tab/>
        <w:t>schwarze und rote Johannisbeeren, Vogelbeeren, Sanddorn, Hagebutten und Quitten: 350 g;</w:t>
      </w:r>
    </w:p>
    <w:p>
      <w:pPr>
        <w:pStyle w:val="Struktur1"/>
      </w:pPr>
      <w:r>
        <w:t>b.</w:t>
        <w:tab/>
        <w:t>Ingwer: 250 g;</w:t>
      </w:r>
    </w:p>
    <w:p>
      <w:pPr>
        <w:pStyle w:val="Struktur1"/>
      </w:pPr>
      <w:r>
        <w:t>c.</w:t>
        <w:tab/>
        <w:t>Kaschuäpfel: 230 g;</w:t>
      </w:r>
    </w:p>
    <w:p>
      <w:pPr>
        <w:pStyle w:val="Struktur1"/>
      </w:pPr>
      <w:r>
        <w:t>d.</w:t>
        <w:tab/>
        <w:t>Passionsfrüchte: 80 g.</w:t>
      </w:r>
    </w:p>
    <w:p>
      <w:pPr>
        <w:pStyle w:val="Absatz"/>
      </w:pPr>
      <w:r>
        <w:rPr>
          <w:position w:val="4"/>
          <w:sz w:val="13"/>
        </w:rPr>
        <w:t>5</w:t>
      </w:r>
      <w:r>
        <w:t> Hagebuttenkonfitüre extra sowie kernlose Konfitüre extra von Himbeeren, Brombeeren, schwarzen und roten Johannisbeeren oder Heidelbeeren kann ganz oder teilweise aus nicht konzentriertem Fruchtmark hergestellt werden.</w:t>
      </w:r>
    </w:p>
    <w:p>
      <w:pPr>
        <w:pStyle w:val="Absatz"/>
      </w:pPr>
      <w:r>
        <w:rPr>
          <w:position w:val="4"/>
          <w:sz w:val="13"/>
        </w:rPr>
        <w:t>6</w:t>
      </w:r>
      <w:r>
        <w:t> Bei der Berechnung der Mengen nach den Absätzen 1–4 wird bei Gelée und Gelée extra das Gewicht des Wassers abgezogen, das für die Zubereitung der wässerigen Auszüge ve</w:t>
      </w:r>
      <w:r>
        <w:t>r</w:t>
      </w:r>
      <w:r>
        <w:t>wendet wurde.</w:t>
      </w:r>
    </w:p>
    <w:p>
      <w:pPr>
        <w:pStyle w:val="Absatz"/>
      </w:pPr>
      <w:r>
        <w:rPr>
          <w:position w:val="4"/>
          <w:sz w:val="13"/>
        </w:rPr>
        <w:t>7</w:t>
      </w:r>
      <w:r>
        <w:rPr>
          <w:lang w:eastAsia="en-US"/>
        </w:rPr>
        <w:t> Konfitüre</w:t>
      </w:r>
      <w:r>
        <w:t xml:space="preserve"> und Konfitüre extra von Zitrusfrüchten dürfen aus der in Streifen oder in Stücke geschnittenen ganzen Frucht hergestellt we</w:t>
      </w:r>
      <w:r>
        <w:t>r</w:t>
      </w:r>
      <w:r>
        <w:t>den.</w:t>
      </w:r>
    </w:p>
    <w:p>
      <w:pPr>
        <w:pStyle w:val="Absatz"/>
      </w:pPr>
      <w:r>
        <w:rPr>
          <w:position w:val="4"/>
          <w:sz w:val="13"/>
        </w:rPr>
        <w:t>8</w:t>
      </w:r>
      <w:r>
        <w:rPr>
          <w:lang w:eastAsia="en-US"/>
        </w:rPr>
        <w:t> Konfitüre</w:t>
      </w:r>
      <w:r>
        <w:t xml:space="preserve">, Konfitüre extra, Gelée und Gelée extra müssen mindestens 50 Prozent lösliche Trockenmasse (Refraktometerwert) enthalten. </w:t>
      </w:r>
      <w:r>
        <w:rPr>
          <w:lang w:eastAsia="en-US"/>
        </w:rPr>
        <w:t>Ausgenommen</w:t>
      </w:r>
      <w:r>
        <w:t xml:space="preserve"> sind die Erzeugnisse, bei d</w:t>
      </w:r>
      <w:r>
        <w:t>e</w:t>
      </w:r>
      <w:r>
        <w:t>nen die Zuckerarten oder die Fruchtsüsse ganz oder teilweise durch Süssungsmittel ersetzt wurden.</w:t>
      </w:r>
    </w:p>
    <w:p>
      <w:pPr>
        <w:pStyle w:val="Absatz"/>
      </w:pPr>
      <w:r>
        <w:rPr>
          <w:position w:val="4"/>
          <w:sz w:val="13"/>
        </w:rPr>
        <w:t>9</w:t>
      </w:r>
      <w:r>
        <w:rPr>
          <w:lang w:eastAsia="en-US"/>
        </w:rPr>
        <w:t> Bei</w:t>
      </w:r>
      <w:r>
        <w:t xml:space="preserve"> Mischungen wird der in den Absätzen 1–4 vorgeschriebene Mindestanteil der ei</w:t>
      </w:r>
      <w:r>
        <w:t>n</w:t>
      </w:r>
      <w:r>
        <w:t xml:space="preserve">zelnen Fruchtsorten </w:t>
      </w:r>
      <w:r>
        <w:rPr>
          <w:spacing w:val="-2"/>
        </w:rPr>
        <w:t>proportional zu den verwend</w:t>
      </w:r>
      <w:r>
        <w:rPr>
          <w:spacing w:val="-2"/>
        </w:rPr>
        <w:t>e</w:t>
      </w:r>
      <w:r>
        <w:rPr>
          <w:spacing w:val="-2"/>
        </w:rPr>
        <w:t>ten Prozentanteilen</w:t>
      </w:r>
      <w:r>
        <w:t xml:space="preserve"> angepasst.</w:t>
      </w:r>
    </w:p>
    <w:p>
      <w:pPr>
        <w:pStyle w:val="Heading9"/>
      </w:pPr>
      <w:r>
        <w:rPr>
          <w:b/>
        </w:rPr>
        <w:t>Art. 41</w:t>
      </w:r>
      <w:r>
        <w:rPr>
          <w:color w:val="FF0000"/>
        </w:rPr>
        <w:tab/>
      </w:r>
      <w:r>
        <w:t>Marmelade und Gelée-Marmelade</w:t>
      </w:r>
    </w:p>
    <w:p>
      <w:pPr>
        <w:pStyle w:val="Absatz"/>
      </w:pPr>
      <w:r>
        <w:rPr>
          <w:position w:val="4"/>
          <w:sz w:val="13"/>
        </w:rPr>
        <w:t>1</w:t>
      </w:r>
      <w:r>
        <w:t xml:space="preserve"> Marmelade ist die auf die geeignete gelierte Konsistenz gebrachte Mischung von Wasser, Zuckerarten oder Fruchtsüsse und einem oder mehreren der nachstehenden Erzeugnisse aus Zitrusfrüchten: Pulpe, Fruchtmark, Saft, wässriger Auszug, Schale. </w:t>
      </w:r>
    </w:p>
    <w:p>
      <w:pPr>
        <w:pStyle w:val="Absatz"/>
      </w:pPr>
      <w:r>
        <w:rPr>
          <w:position w:val="4"/>
          <w:sz w:val="13"/>
        </w:rPr>
        <w:t>2</w:t>
      </w:r>
      <w:r>
        <w:t> Gelée-Marmelade ist Marmelade, bei der sämtliche unlöslichen Bestandteile mit Ausnahme allfälliger kleiner Anteile an feingeschnittener Sch</w:t>
      </w:r>
      <w:r>
        <w:t>a</w:t>
      </w:r>
      <w:r>
        <w:t>le entfernt worden sind.</w:t>
      </w:r>
    </w:p>
    <w:p>
      <w:pPr>
        <w:pStyle w:val="Heading9"/>
        <w:rPr>
          <w:i/>
        </w:rPr>
      </w:pPr>
      <w:r>
        <w:rPr>
          <w:b/>
        </w:rPr>
        <w:t>Art. 42</w:t>
      </w:r>
      <w:r>
        <w:tab/>
        <w:t xml:space="preserve">Anforderungen an Marmelade und Gelée-Marmelade </w:t>
      </w:r>
    </w:p>
    <w:p>
      <w:pPr>
        <w:pStyle w:val="Absatz"/>
      </w:pPr>
      <w:r>
        <w:rPr>
          <w:position w:val="4"/>
          <w:sz w:val="13"/>
        </w:rPr>
        <w:t>1</w:t>
      </w:r>
      <w:r>
        <w:rPr>
          <w:lang w:eastAsia="en-US"/>
        </w:rPr>
        <w:t> Für</w:t>
      </w:r>
      <w:r>
        <w:t xml:space="preserve"> die Herstellung von 1000 g Marmelade müssen mindestens 200 g Zitrusfrüchte verwe</w:t>
      </w:r>
      <w:r>
        <w:t>n</w:t>
      </w:r>
      <w:r>
        <w:t>det werden. Davon müssen mindestens 75 g dem Endokarp entstammen.</w:t>
      </w:r>
    </w:p>
    <w:p>
      <w:pPr>
        <w:pStyle w:val="Absatz"/>
      </w:pPr>
      <w:r>
        <w:rPr>
          <w:position w:val="4"/>
          <w:sz w:val="13"/>
        </w:rPr>
        <w:t>2</w:t>
      </w:r>
      <w:r>
        <w:rPr>
          <w:lang w:eastAsia="en-US"/>
        </w:rPr>
        <w:t> Marmelade</w:t>
      </w:r>
      <w:r>
        <w:t xml:space="preserve"> und Gelée-Marmelade müssen mindestens 50 Prozent lösliche Trockenmasse (Refraktometerwert) enthalten. Ausgenommen sind die Erzeugnisse, bei denen die Zuckera</w:t>
      </w:r>
      <w:r>
        <w:t>r</w:t>
      </w:r>
      <w:r>
        <w:t>ten oder die Fruchtsüsse ganz oder teilweise durch Süssungsmittel ersetzt wurden.</w:t>
      </w:r>
    </w:p>
    <w:p>
      <w:pPr>
        <w:pStyle w:val="Heading9"/>
      </w:pPr>
      <w:r>
        <w:rPr>
          <w:b/>
        </w:rPr>
        <w:t>Art. 43</w:t>
      </w:r>
      <w:r>
        <w:rPr>
          <w:color w:val="FF0000"/>
        </w:rPr>
        <w:tab/>
      </w:r>
      <w:r>
        <w:t>Maronencrème</w:t>
      </w:r>
    </w:p>
    <w:p>
      <w:pPr>
        <w:pStyle w:val="Absatz"/>
      </w:pPr>
      <w:r>
        <w:t>Maronencrème, Maronenkrem, Maronenpüree oder Kastanienpüree ist die auf die geeignete Konsistenz gebrachte Mischung von Wasser und Zuckerarten oder Fruchtsüsse und dem Mark der Ede</w:t>
      </w:r>
      <w:r>
        <w:t>l</w:t>
      </w:r>
      <w:r>
        <w:t>kastanie (</w:t>
      </w:r>
      <w:r>
        <w:rPr>
          <w:i/>
        </w:rPr>
        <w:t>Castanea sativa Mill.</w:t>
      </w:r>
      <w:r>
        <w:t>).</w:t>
      </w:r>
    </w:p>
    <w:p>
      <w:pPr>
        <w:pStyle w:val="Heading9"/>
      </w:pPr>
      <w:r>
        <w:rPr>
          <w:b/>
        </w:rPr>
        <w:t>Art. 44</w:t>
      </w:r>
      <w:r>
        <w:tab/>
        <w:t>Anforderungen an Maronencrème</w:t>
      </w:r>
    </w:p>
    <w:p>
      <w:pPr>
        <w:pStyle w:val="Absatz"/>
      </w:pPr>
      <w:r>
        <w:rPr>
          <w:position w:val="4"/>
          <w:sz w:val="13"/>
        </w:rPr>
        <w:t>1</w:t>
      </w:r>
      <w:r>
        <w:rPr>
          <w:lang w:eastAsia="en-US"/>
        </w:rPr>
        <w:t> </w:t>
      </w:r>
      <w:r>
        <w:t>Für die Herstellung von 1000 g Maronencrème muss mindestens 380 g Mark der Edelkast</w:t>
      </w:r>
      <w:r>
        <w:t>a</w:t>
      </w:r>
      <w:r>
        <w:t>nie verwendet werden.</w:t>
      </w:r>
    </w:p>
    <w:p>
      <w:pPr>
        <w:pStyle w:val="Absatz"/>
      </w:pPr>
      <w:r>
        <w:rPr>
          <w:position w:val="4"/>
          <w:sz w:val="13"/>
        </w:rPr>
        <w:t>2</w:t>
      </w:r>
      <w:r>
        <w:rPr>
          <w:lang w:eastAsia="en-US"/>
        </w:rPr>
        <w:t> Maronencrème</w:t>
      </w:r>
      <w:r>
        <w:t xml:space="preserve"> muss mindestens 50 Prozent lösliche Trockenmasse (Refraktometerwert) enthalten. Ausgenommen sind die Erzeugnisse, bei denen die Zuckerarten oder die Fruchtsüsse ganz oder tei</w:t>
      </w:r>
      <w:r>
        <w:t>l</w:t>
      </w:r>
      <w:r>
        <w:t xml:space="preserve">weise durch Süssungsmittel ersetzt wurden. </w:t>
      </w:r>
    </w:p>
    <w:p>
      <w:pPr>
        <w:pStyle w:val="Heading9"/>
        <w:rPr>
          <w:i/>
        </w:rPr>
      </w:pPr>
      <w:r>
        <w:rPr>
          <w:b/>
        </w:rPr>
        <w:t>Art. 45</w:t>
      </w:r>
      <w:r>
        <w:tab/>
        <w:t>Brotaufstrich</w:t>
      </w:r>
    </w:p>
    <w:p>
      <w:pPr>
        <w:pStyle w:val="Absatz"/>
      </w:pPr>
      <w:r>
        <w:rPr>
          <w:lang w:eastAsia="en-US"/>
        </w:rPr>
        <w:t>Brotaufstrich, wie Fruchtaufstrich oder Nussaufstrich, ist ein Lebensmittel aus Zutaten wie Fruchtsaftkonzentrat oder Nusspa</w:t>
      </w:r>
      <w:r>
        <w:rPr>
          <w:lang w:eastAsia="en-US"/>
        </w:rPr>
        <w:t>s</w:t>
      </w:r>
      <w:r>
        <w:rPr>
          <w:lang w:eastAsia="en-US"/>
        </w:rPr>
        <w:t>te, das sich aufgrund seiner Konsistenz zum Aufstrich auf Brot eignet</w:t>
      </w:r>
      <w:r>
        <w:t>.</w:t>
      </w:r>
    </w:p>
    <w:p>
      <w:pPr>
        <w:pStyle w:val="Heading9"/>
        <w:rPr>
          <w:i/>
        </w:rPr>
      </w:pPr>
      <w:r>
        <w:rPr>
          <w:b/>
        </w:rPr>
        <w:t>Art. 46</w:t>
      </w:r>
      <w:r>
        <w:tab/>
        <w:t>Milchkonfitüre</w:t>
      </w:r>
    </w:p>
    <w:p>
      <w:pPr>
        <w:pStyle w:val="Absatz"/>
      </w:pPr>
      <w:r>
        <w:t xml:space="preserve">Milchkonfitüre oder Confiture de lait ist ein Erzeugnis mit karamelartigem Geschmack, das durch Eindicken von Milch und Zucker bis zu einer pastenartigen Konsistenz gewonnen wird. </w:t>
      </w:r>
    </w:p>
    <w:p>
      <w:pPr>
        <w:pStyle w:val="Heading9"/>
      </w:pPr>
      <w:r>
        <w:rPr>
          <w:b/>
        </w:rPr>
        <w:t>Art. 47</w:t>
      </w:r>
      <w:r>
        <w:tab/>
        <w:t>Zulässige Zutaten</w:t>
      </w:r>
    </w:p>
    <w:p>
      <w:pPr>
        <w:pStyle w:val="Absatz"/>
      </w:pPr>
      <w:r>
        <w:t>Folgende Zutaten können zugesetzt werden:</w:t>
      </w:r>
    </w:p>
    <w:p>
      <w:pPr>
        <w:pStyle w:val="Struktur1"/>
      </w:pPr>
      <w:r>
        <w:t>a.</w:t>
        <w:tab/>
        <w:t>bei Lebensmitteln nach den Artikeln 39, 41 und 43:</w:t>
      </w:r>
    </w:p>
    <w:p>
      <w:pPr>
        <w:pStyle w:val="Struktur2"/>
      </w:pPr>
      <w:r>
        <w:t>1.</w:t>
        <w:tab/>
        <w:t xml:space="preserve">Speiseöl und </w:t>
      </w:r>
      <w:r>
        <w:noBreakHyphen/>
        <w:t>fett zur Verhütung von Schaumbildung,</w:t>
      </w:r>
    </w:p>
    <w:p>
      <w:pPr>
        <w:pStyle w:val="Struktur2"/>
      </w:pPr>
      <w:r>
        <w:t>2.</w:t>
        <w:tab/>
        <w:t>Honig als Ersatz für den gesamten Anteil oder einen Teil der Zucker</w:t>
      </w:r>
      <w:r>
        <w:softHyphen/>
        <w:t>arten oder der Fruchtsüsse,</w:t>
      </w:r>
    </w:p>
    <w:p>
      <w:pPr>
        <w:pStyle w:val="Struktur2"/>
      </w:pPr>
      <w:r>
        <w:t>3.</w:t>
        <w:tab/>
        <w:t>Spirituosen, Wein und Likörwein, Hartschalenobst, Erdnüsse, Kräuter, Gewürze,</w:t>
      </w:r>
    </w:p>
    <w:p>
      <w:pPr>
        <w:pStyle w:val="Struktur2"/>
      </w:pPr>
      <w:r>
        <w:t>4.</w:t>
        <w:tab/>
        <w:t>Pektin,</w:t>
      </w:r>
    </w:p>
    <w:p>
      <w:pPr>
        <w:pStyle w:val="Struktur2"/>
      </w:pPr>
      <w:r>
        <w:t>5.</w:t>
        <w:tab/>
        <w:t>Vanille und Vanilleausz</w:t>
      </w:r>
      <w:r>
        <w:t>ü</w:t>
      </w:r>
      <w:r>
        <w:t>ge;</w:t>
      </w:r>
    </w:p>
    <w:p>
      <w:pPr>
        <w:pStyle w:val="Struktur1"/>
      </w:pPr>
      <w:r>
        <w:t>b.</w:t>
        <w:tab/>
        <w:t>bei Konfitüre extra, Konfitüre, Gelée extra und Gelée: Schalen von Zitrusfrüchten;</w:t>
      </w:r>
    </w:p>
    <w:p>
      <w:pPr>
        <w:pStyle w:val="Struktur1"/>
      </w:pPr>
      <w:r>
        <w:t>c.</w:t>
        <w:tab/>
        <w:t>bei Konfitüre extra, Konfitüre, Gelée extra und Gelée, die nicht aus Zitrusfrüchten he</w:t>
      </w:r>
      <w:r>
        <w:t>r</w:t>
      </w:r>
      <w:r>
        <w:t>gestellt sind: Zitrussaft;</w:t>
      </w:r>
    </w:p>
    <w:p>
      <w:pPr>
        <w:pStyle w:val="Struktur1"/>
      </w:pPr>
      <w:r>
        <w:t>d.</w:t>
        <w:tab/>
        <w:t xml:space="preserve">bei Konfitüre extra, Konfitüre, Gelée extra und Gelée, die aus Quitten hergestellt sind: Blätter von </w:t>
      </w:r>
      <w:r>
        <w:rPr>
          <w:i/>
        </w:rPr>
        <w:t>Pelargonium odoratissimum</w:t>
      </w:r>
      <w:r>
        <w:t>;</w:t>
      </w:r>
    </w:p>
    <w:p>
      <w:pPr>
        <w:pStyle w:val="Struktur1"/>
      </w:pPr>
      <w:r>
        <w:t>e.</w:t>
        <w:tab/>
        <w:t>bei Konfitüre und Gelée, die aus Erdbeeren, Himbeeren, Stachelbeeren, roten Johanni</w:t>
      </w:r>
      <w:r>
        <w:t>s</w:t>
      </w:r>
      <w:r>
        <w:t>beeren oder Pflaumen hergestellt sind: Ra</w:t>
      </w:r>
      <w:r>
        <w:t>n</w:t>
      </w:r>
      <w:r>
        <w:t>densaft;</w:t>
      </w:r>
    </w:p>
    <w:p>
      <w:pPr>
        <w:pStyle w:val="Struktur1"/>
      </w:pPr>
      <w:r>
        <w:t>f.</w:t>
        <w:tab/>
        <w:t>bei Konfitüre extra und Konfitüre, die aus Hagebutten, Erdbeeren, Himbeeren, Stache</w:t>
      </w:r>
      <w:r>
        <w:t>l</w:t>
      </w:r>
      <w:r>
        <w:t>beeren, roten Johannisbeeren, Rhabarber oder Pflaumen hergestellt sind: Saft aus roten Früchten;</w:t>
      </w:r>
    </w:p>
    <w:p>
      <w:pPr>
        <w:pStyle w:val="Struktur1"/>
      </w:pPr>
      <w:r>
        <w:t>g.</w:t>
        <w:tab/>
        <w:t>bei Konfitüre: Fruchtsäfte;</w:t>
      </w:r>
    </w:p>
    <w:p>
      <w:pPr>
        <w:pStyle w:val="Struktur1"/>
      </w:pPr>
      <w:r>
        <w:t>h.</w:t>
        <w:tab/>
        <w:t>bei Marmelade und Gelée-Marmelade: ätherische Öle aus Zitrusfrüchten;</w:t>
      </w:r>
    </w:p>
    <w:p>
      <w:pPr>
        <w:pStyle w:val="Struktur1"/>
      </w:pPr>
      <w:r>
        <w:t>i.</w:t>
        <w:tab/>
        <w:t>bei Maronencrème: Stärke in kleinen Mengen.</w:t>
      </w:r>
    </w:p>
    <w:p>
      <w:pPr>
        <w:pStyle w:val="Heading9"/>
      </w:pPr>
      <w:r>
        <w:rPr>
          <w:b/>
        </w:rPr>
        <w:t>Art. 48</w:t>
      </w:r>
      <w:r>
        <w:tab/>
        <w:t>Behandlung und Aufbewahrung von Ausgangserzeugnissen</w:t>
      </w:r>
    </w:p>
    <w:p>
      <w:pPr>
        <w:pStyle w:val="Absatz"/>
      </w:pPr>
      <w:r>
        <w:rPr>
          <w:position w:val="4"/>
          <w:sz w:val="13"/>
        </w:rPr>
        <w:t>1</w:t>
      </w:r>
      <w:r>
        <w:t> Obst, einschliesslich Tomaten, die geniessbaren Teile von Rhabarberstängeln, Karotten, Süsska</w:t>
      </w:r>
      <w:r>
        <w:t>r</w:t>
      </w:r>
      <w:r>
        <w:t>toffeln, Gurken, Kürbisse, Melonen und Wassermelonen sowie Fruchtpulpe, Fruchtmark, Zitrus</w:t>
      </w:r>
      <w:r>
        <w:t>s</w:t>
      </w:r>
      <w:r>
        <w:t>chalen und wässrige Auszüge von Früchten, die zur Herstellung der Lebensmi</w:t>
      </w:r>
      <w:r>
        <w:t>t</w:t>
      </w:r>
      <w:r>
        <w:t>tel nach den Artikeln 39, 41 und 43 bestimmt sind, dürfen folgenden Behandlungen unterzogen we</w:t>
      </w:r>
      <w:r>
        <w:t>r</w:t>
      </w:r>
      <w:r>
        <w:t>den, sofern sie sich tec</w:t>
      </w:r>
      <w:r>
        <w:t>h</w:t>
      </w:r>
      <w:r>
        <w:t>nisch dafür eignen:</w:t>
      </w:r>
    </w:p>
    <w:p>
      <w:pPr>
        <w:pStyle w:val="Struktur1"/>
      </w:pPr>
      <w:r>
        <w:t>a.</w:t>
        <w:tab/>
        <w:t>einer Wärme- oder Kältebehandlung;</w:t>
      </w:r>
    </w:p>
    <w:p>
      <w:pPr>
        <w:pStyle w:val="Struktur1"/>
      </w:pPr>
      <w:r>
        <w:t>b.</w:t>
        <w:tab/>
        <w:t>der Gefriertrocknung;</w:t>
      </w:r>
    </w:p>
    <w:p>
      <w:pPr>
        <w:pStyle w:val="Struktur1"/>
      </w:pPr>
      <w:r>
        <w:t>c.</w:t>
        <w:tab/>
        <w:t>der Konzentrierung.</w:t>
      </w:r>
    </w:p>
    <w:p>
      <w:pPr>
        <w:pStyle w:val="Absatz"/>
      </w:pPr>
      <w:r>
        <w:rPr>
          <w:position w:val="4"/>
          <w:sz w:val="13"/>
        </w:rPr>
        <w:t>2</w:t>
      </w:r>
      <w:r>
        <w:t> </w:t>
      </w:r>
      <w:r>
        <w:rPr>
          <w:lang w:eastAsia="en-US"/>
        </w:rPr>
        <w:t>Aprikosen und Pflaumen, die zur Herstellung von Konfitüre bestimmt sind, dürfen auch anderen Trocknungsverfahren als der Gefriertroc</w:t>
      </w:r>
      <w:r>
        <w:rPr>
          <w:lang w:eastAsia="en-US"/>
        </w:rPr>
        <w:t>k</w:t>
      </w:r>
      <w:r>
        <w:rPr>
          <w:lang w:eastAsia="en-US"/>
        </w:rPr>
        <w:t>nung unterzogen werden</w:t>
      </w:r>
      <w:r>
        <w:t>.</w:t>
      </w:r>
    </w:p>
    <w:p>
      <w:pPr>
        <w:pStyle w:val="Absatz"/>
      </w:pPr>
      <w:r>
        <w:rPr>
          <w:position w:val="4"/>
          <w:sz w:val="13"/>
        </w:rPr>
        <w:t>3</w:t>
      </w:r>
      <w:r>
        <w:t> Zitrusschalen dürfen in Salzlake haltbar gemacht werden.</w:t>
      </w:r>
    </w:p>
    <w:p>
      <w:pPr>
        <w:pStyle w:val="Absatz"/>
      </w:pPr>
      <w:r>
        <w:rPr>
          <w:position w:val="4"/>
          <w:sz w:val="13"/>
        </w:rPr>
        <w:t>4</w:t>
      </w:r>
      <w:r>
        <w:t> Ingwer darf getrocknet oder in Sirup haltbar gemacht werden.</w:t>
      </w:r>
    </w:p>
    <w:p>
      <w:pPr>
        <w:pStyle w:val="Heading9"/>
        <w:rPr>
          <w:i/>
        </w:rPr>
      </w:pPr>
      <w:r>
        <w:rPr>
          <w:b/>
        </w:rPr>
        <w:t>Art. 49</w:t>
      </w:r>
      <w:r>
        <w:tab/>
        <w:t>Kennzeichnung</w:t>
      </w:r>
    </w:p>
    <w:p>
      <w:pPr>
        <w:pStyle w:val="Absatz"/>
      </w:pPr>
      <w:r>
        <w:rPr>
          <w:position w:val="4"/>
          <w:sz w:val="13"/>
        </w:rPr>
        <w:t>1</w:t>
      </w:r>
      <w:r>
        <w:t> Zusätzlich zu den Angaben nach Artikel 3 LIV</w:t>
      </w:r>
      <w:r>
        <w:rPr>
          <w:rStyle w:val="FootnoteReference"/>
          <w:noProof w:val="0"/>
          <w:lang w:val="de-CH" w:eastAsia="de-DE"/>
        </w:rPr>
        <w:footnoteReference w:id="18"/>
      </w:r>
      <w:r>
        <w:t xml:space="preserve"> sind bei den Erzeugni</w:t>
      </w:r>
      <w:r>
        <w:t>s</w:t>
      </w:r>
      <w:r>
        <w:t>sen nach den Artikeln 39, 41 und 43 anzugeben:</w:t>
      </w:r>
    </w:p>
    <w:p>
      <w:pPr>
        <w:pStyle w:val="Struktur1"/>
      </w:pPr>
      <w:r>
        <w:t>a.</w:t>
        <w:tab/>
        <w:t>ein Hinweis wie «hergestellt aus ... g Früchten je 100 g Fertigprodukt» im selben Sichtfeld wie die Sachbezeichnung, nach Abzug des Gewichtes des für die Zubereitung der wässrigen Auszüge verwendeten Wassers;</w:t>
      </w:r>
    </w:p>
    <w:p>
      <w:pPr>
        <w:pStyle w:val="Struktur1"/>
      </w:pPr>
      <w:r>
        <w:t>b.</w:t>
        <w:tab/>
        <w:t>die Angabe «Gesamtzuckergehalt: ... g je 100 g» im selben Sichtfeld wie die Sachb</w:t>
      </w:r>
      <w:r>
        <w:t>e</w:t>
      </w:r>
      <w:r>
        <w:t>zeichnung, sofern diese Angabe nicht bereits in einer Nährwertkennzeichnung vorha</w:t>
      </w:r>
      <w:r>
        <w:t>n</w:t>
      </w:r>
      <w:r>
        <w:t>den ist; die angegebene Zahl stellt den bei 20 °C ermittelten Refraktometerwert des Fertigproduktes dar; bei der refraktometrischen Bestimmung ist eine Abweichung von ±3 Massenprozent zulä</w:t>
      </w:r>
      <w:r>
        <w:t>s</w:t>
      </w:r>
      <w:r>
        <w:t>sig.</w:t>
      </w:r>
    </w:p>
    <w:p>
      <w:pPr>
        <w:pStyle w:val="Absatz"/>
      </w:pPr>
      <w:r>
        <w:rPr>
          <w:position w:val="4"/>
          <w:sz w:val="13"/>
        </w:rPr>
        <w:t>2</w:t>
      </w:r>
      <w:r>
        <w:t> Die Angabe nach Absatz 1 ist nicht erforderlich für Erzeugni</w:t>
      </w:r>
      <w:r>
        <w:t>s</w:t>
      </w:r>
      <w:r>
        <w:t>se, die durch die Herstellerin oder den Hersteller direkt an die Ko</w:t>
      </w:r>
      <w:r>
        <w:t>n</w:t>
      </w:r>
      <w:r>
        <w:t>sumentinnen und Konsumenten oder an lokale Lebensmittelbetriebe abg</w:t>
      </w:r>
      <w:r>
        <w:t>e</w:t>
      </w:r>
      <w:r>
        <w:t>geben werden, die diese unmittelbar an die Konsumentinnen und Konsumenten abg</w:t>
      </w:r>
      <w:r>
        <w:t>e</w:t>
      </w:r>
      <w:r>
        <w:t>ben.</w:t>
      </w:r>
    </w:p>
    <w:p>
      <w:pPr>
        <w:pStyle w:val="Absatz"/>
      </w:pPr>
      <w:r>
        <w:rPr>
          <w:position w:val="4"/>
          <w:sz w:val="13"/>
        </w:rPr>
        <w:t>3</w:t>
      </w:r>
      <w:r>
        <w:t> Die Sachbezeichnung ist mit der Angabe der verwendeten Früchte in absteigender Reihe</w:t>
      </w:r>
      <w:r>
        <w:t>n</w:t>
      </w:r>
      <w:r>
        <w:t>folge des Gewichtsanteils der verwendeten Ausgangsstoffe zu ergänzen. Die Angabe der verwe</w:t>
      </w:r>
      <w:r>
        <w:t>n</w:t>
      </w:r>
      <w:r>
        <w:t>deten Früchte kann bei Erzeugnissen, die aus drei oder mehr Früchten hergestellt wurden, durch den Hinweis «Mehrfrucht», eine ähnliche Angabe oder die Angabe der Zahl der verwendeten Früchte ersetzt werden.</w:t>
      </w:r>
    </w:p>
    <w:p>
      <w:pPr>
        <w:pStyle w:val="Abstand18pt"/>
      </w:pPr>
    </w:p>
    <w:p>
      <w:pPr>
        <w:pStyle w:val="Heading1"/>
      </w:pPr>
      <w:r>
        <w:t xml:space="preserve">6. Kapitel: Süsswaren </w:t>
      </w:r>
    </w:p>
    <w:p>
      <w:pPr>
        <w:pStyle w:val="Heading2"/>
      </w:pPr>
      <w:r>
        <w:t>1. Abschnitt:</w:t>
        <w:br/>
        <w:t>Kakao, Schokoladen, andere Kakao- und Schokoladeerzeugnisse</w:t>
      </w:r>
    </w:p>
    <w:p>
      <w:pPr>
        <w:pStyle w:val="Heading9"/>
      </w:pPr>
      <w:r>
        <w:rPr>
          <w:b/>
        </w:rPr>
        <w:t>Art. 50</w:t>
      </w:r>
      <w:r>
        <w:tab/>
        <w:t>Definition</w:t>
      </w:r>
    </w:p>
    <w:p>
      <w:pPr>
        <w:pStyle w:val="Absatz"/>
      </w:pPr>
      <w:r>
        <w:t>Kakaobohnen und -kerne und daraus hergestellte Erzeugnisse, Schokolade, Scho</w:t>
      </w:r>
      <w:r>
        <w:softHyphen/>
        <w:t>koladee</w:t>
      </w:r>
      <w:r>
        <w:t>r</w:t>
      </w:r>
      <w:r>
        <w:t>zeugnisse und andere Erzeugnisse aus Schok</w:t>
      </w:r>
      <w:r>
        <w:t>o</w:t>
      </w:r>
      <w:r>
        <w:t>lade oder Kakao sind in Anhang 6 definiert.</w:t>
      </w:r>
    </w:p>
    <w:p>
      <w:pPr>
        <w:pStyle w:val="Heading9"/>
      </w:pPr>
      <w:r>
        <w:rPr>
          <w:b/>
        </w:rPr>
        <w:t>Art. 51</w:t>
      </w:r>
      <w:r>
        <w:rPr>
          <w:color w:val="FF0000"/>
        </w:rPr>
        <w:tab/>
      </w:r>
      <w:r>
        <w:t>Anforderungen</w:t>
      </w:r>
    </w:p>
    <w:p>
      <w:pPr>
        <w:pStyle w:val="Absatz"/>
      </w:pPr>
      <w:r>
        <w:rPr>
          <w:position w:val="4"/>
          <w:sz w:val="13"/>
        </w:rPr>
        <w:t>1</w:t>
      </w:r>
      <w:r>
        <w:t> Die Erzeugnisse nach Artikel 50 müssen den Anforderungen nach Anhang 6 entsprechen. Zusätzlich zu den Zuckerarten nach Anhang 9 sind auch die Mono- und Disaccharide nach der Verordnung des EDI vom 16. Dezember 2016</w:t>
      </w:r>
      <w:r>
        <w:rPr>
          <w:rStyle w:val="FootnoteReference"/>
          <w:noProof w:val="0"/>
          <w:lang w:val="de-CH" w:eastAsia="de-DE"/>
        </w:rPr>
        <w:footnoteReference w:id="19"/>
      </w:r>
      <w:r>
        <w:t xml:space="preserve"> über neuartige Lebensmittel zulässig.</w:t>
      </w:r>
    </w:p>
    <w:p>
      <w:pPr>
        <w:pStyle w:val="Absatz"/>
      </w:pPr>
      <w:r>
        <w:rPr>
          <w:position w:val="4"/>
          <w:sz w:val="13"/>
        </w:rPr>
        <w:t>2</w:t>
      </w:r>
      <w:r>
        <w:t> Den Schokoladen nach Anhang 6 Ziffern 6–9, 11 und 12 dürfen neben Kakaobu</w:t>
      </w:r>
      <w:r>
        <w:t>t</w:t>
      </w:r>
      <w:r>
        <w:t>ter die pflanzlichen Fette nach Anhang 7 zugesetzt werden. Der Zusatz darf höchstens 5 Massenprozent nach Abzug des Anteils der weiteren Zutaten nach Absatz 3 betragen. Der vorgeschriebene Mindestgehalt für Kakaobutter und für die Gesamtkakaotrockenmasse darf dabei nicht hera</w:t>
      </w:r>
      <w:r>
        <w:t>b</w:t>
      </w:r>
      <w:r>
        <w:t>gesetzt werden.</w:t>
      </w:r>
    </w:p>
    <w:p>
      <w:pPr>
        <w:pStyle w:val="Absatz"/>
      </w:pPr>
      <w:r>
        <w:rPr>
          <w:position w:val="4"/>
          <w:sz w:val="13"/>
        </w:rPr>
        <w:t>3</w:t>
      </w:r>
      <w:r>
        <w:t> Die Zugabe von weiteren Lebensmitteln zu den Schokoladen nach Anhang 6 Ziffern 6–9, 11 und 12 ist gestattet. Der Anteil dieser zugesetzten Lebensmittel darf gesamthaft nicht mehr als 40 Massenprozent des Gesamtg</w:t>
      </w:r>
      <w:r>
        <w:t>e</w:t>
      </w:r>
      <w:r>
        <w:t>wichtes betragen. Nicht gestattet ist die Zugabe von:</w:t>
      </w:r>
    </w:p>
    <w:p>
      <w:pPr>
        <w:pStyle w:val="Struktur1"/>
      </w:pPr>
      <w:r>
        <w:t>a.</w:t>
        <w:tab/>
        <w:t>tierischen Fetten und Ölen, die nicht ausschliesslich aus Milch gewonnen werden; und</w:t>
      </w:r>
    </w:p>
    <w:p>
      <w:pPr>
        <w:pStyle w:val="Struktur1"/>
      </w:pPr>
      <w:r>
        <w:t>b.</w:t>
        <w:tab/>
        <w:t>Getreidemehl und Stärke, ausgenommen für die Produkte nach Anhang 6 Zi</w:t>
      </w:r>
      <w:r>
        <w:t>f</w:t>
      </w:r>
      <w:r>
        <w:t>fern 11 und 12.</w:t>
      </w:r>
    </w:p>
    <w:p>
      <w:pPr>
        <w:pStyle w:val="Absatz"/>
      </w:pPr>
      <w:r>
        <w:rPr>
          <w:position w:val="4"/>
          <w:sz w:val="13"/>
        </w:rPr>
        <w:t>4</w:t>
      </w:r>
      <w:r>
        <w:rPr>
          <w:lang w:eastAsia="de-CH"/>
        </w:rPr>
        <w:t> Den in Anhang 6 Ziffer 5–9, 11 und 12 beschriebenen Erzeugnissen dürfen nur Aromen zugesetzt werden, mit denen der Geschmack von Schokolade oder von Milchfett nicht nachgeahmt wird.</w:t>
      </w:r>
    </w:p>
    <w:p>
      <w:pPr>
        <w:pStyle w:val="Heading9"/>
        <w:rPr>
          <w:i/>
        </w:rPr>
      </w:pPr>
      <w:r>
        <w:rPr>
          <w:b/>
        </w:rPr>
        <w:t>Art. 52</w:t>
      </w:r>
      <w:r>
        <w:rPr>
          <w:color w:val="FF0000"/>
        </w:rPr>
        <w:tab/>
      </w:r>
      <w:r>
        <w:t>Berechnung der Anteile</w:t>
      </w:r>
    </w:p>
    <w:p>
      <w:pPr>
        <w:pStyle w:val="Absatz"/>
      </w:pPr>
      <w:r>
        <w:rPr>
          <w:position w:val="4"/>
          <w:sz w:val="13"/>
        </w:rPr>
        <w:t>1</w:t>
      </w:r>
      <w:r>
        <w:t> Bei den Lebensmitteln nach Anhang 6 Ziffern 6–9, 11 und 12 sind, bevor die in Anhang 6 aufgeführten Anteile berechnet werden, von der Masse des Enderzeugnisses folgende Bestan</w:t>
      </w:r>
      <w:r>
        <w:t>d</w:t>
      </w:r>
      <w:r>
        <w:t>teile abzuziehen:</w:t>
      </w:r>
    </w:p>
    <w:p>
      <w:pPr>
        <w:pStyle w:val="Struktur1"/>
      </w:pPr>
      <w:r>
        <w:t>a.</w:t>
        <w:tab/>
        <w:t>die Zutaten nach Artikel 51 Absatz 3;</w:t>
      </w:r>
    </w:p>
    <w:p>
      <w:pPr>
        <w:pStyle w:val="Struktur1"/>
      </w:pPr>
      <w:r>
        <w:t>b.</w:t>
        <w:tab/>
        <w:t>die zugesetzten Aromen;</w:t>
      </w:r>
    </w:p>
    <w:p>
      <w:pPr>
        <w:pStyle w:val="Struktur1"/>
        <w:rPr>
          <w:position w:val="4"/>
          <w:sz w:val="13"/>
        </w:rPr>
      </w:pPr>
      <w:r>
        <w:t>c.</w:t>
        <w:tab/>
        <w:t>die zugesetzten Emulgatoren.</w:t>
      </w:r>
    </w:p>
    <w:p>
      <w:pPr>
        <w:pStyle w:val="Absatz"/>
      </w:pPr>
      <w:r>
        <w:rPr>
          <w:position w:val="4"/>
          <w:sz w:val="13"/>
        </w:rPr>
        <w:t>2</w:t>
      </w:r>
      <w:r>
        <w:t> Bei gefüllten Schokoladen und Pralinés wird der Mindestgehalt nach Abzug des Gewichts der Zutaten nach Artikel 51 Absatz 3 und nach Abzug des Gewichts der Füllung berechnet.</w:t>
      </w:r>
    </w:p>
    <w:p>
      <w:pPr>
        <w:pStyle w:val="Absatz"/>
      </w:pPr>
      <w:r>
        <w:rPr>
          <w:position w:val="4"/>
          <w:sz w:val="13"/>
        </w:rPr>
        <w:t>3</w:t>
      </w:r>
      <w:r>
        <w:t> Bei gefüllten Schokoladen und Pralinés wird der Schokoladeanteil in Bezug auf das Gesam</w:t>
      </w:r>
      <w:r>
        <w:t>t</w:t>
      </w:r>
      <w:r>
        <w:t>gewicht des Enderzeugnisses einschliesslich der Füllung berechnet.</w:t>
      </w:r>
    </w:p>
    <w:p>
      <w:pPr>
        <w:pStyle w:val="Heading9"/>
      </w:pPr>
      <w:r>
        <w:rPr>
          <w:b/>
        </w:rPr>
        <w:t>Art. 53</w:t>
      </w:r>
      <w:r>
        <w:tab/>
        <w:t>Sachbezeichnung</w:t>
      </w:r>
    </w:p>
    <w:p>
      <w:pPr>
        <w:pStyle w:val="Absatz"/>
      </w:pPr>
      <w:r>
        <w:rPr>
          <w:position w:val="4"/>
          <w:sz w:val="13"/>
        </w:rPr>
        <w:t>1</w:t>
      </w:r>
      <w:r>
        <w:t> Aus Kakaobohnen und -kernen hergestellte Erzeugnisse, Schokolade, Schokoladeerzeugni</w:t>
      </w:r>
      <w:r>
        <w:t>s</w:t>
      </w:r>
      <w:r>
        <w:t>se und andere Erzeugnisse aus Schokolade oder Kakao dürfen nur dann mit einer der in Anhang 6 festgelegten Sachbezeichnungen an Konsumentinnen oder Konsumenten abgegeben we</w:t>
      </w:r>
      <w:r>
        <w:t>r</w:t>
      </w:r>
      <w:r>
        <w:t>den, wenn sie die für das betreffende Erzeugnis festgelegten Anforderungen erfüllen.</w:t>
      </w:r>
    </w:p>
    <w:p>
      <w:pPr>
        <w:pStyle w:val="Absatz"/>
      </w:pPr>
      <w:r>
        <w:rPr>
          <w:position w:val="4"/>
          <w:sz w:val="13"/>
        </w:rPr>
        <w:t>2</w:t>
      </w:r>
      <w:r>
        <w:t> Ein Hinweis in der Sachbezeichnung auf Zutaten nach Artikel 51 Absatz 3 ist untersagt bei der Zug</w:t>
      </w:r>
      <w:r>
        <w:t>a</w:t>
      </w:r>
      <w:r>
        <w:t xml:space="preserve">be von: </w:t>
      </w:r>
    </w:p>
    <w:p>
      <w:pPr>
        <w:pStyle w:val="Struktur1"/>
      </w:pPr>
      <w:r>
        <w:t>a.</w:t>
        <w:tab/>
        <w:t>Milch und Milcherzeugnissen zu Erzeugnissen auf der Basis von Schoko</w:t>
      </w:r>
      <w:r>
        <w:softHyphen/>
        <w:t>lade;</w:t>
      </w:r>
    </w:p>
    <w:p>
      <w:pPr>
        <w:pStyle w:val="Struktur1"/>
      </w:pPr>
      <w:r>
        <w:t>b.</w:t>
        <w:tab/>
        <w:t>Kaffee und Spirituosen, wenn die Menge der Zutat weniger als 1 Massen</w:t>
      </w:r>
      <w:r>
        <w:softHyphen/>
        <w:t>prozent des fertigen Erzeugnisses ausmacht;</w:t>
      </w:r>
    </w:p>
    <w:p>
      <w:pPr>
        <w:pStyle w:val="Struktur1"/>
      </w:pPr>
      <w:r>
        <w:t>c.</w:t>
        <w:tab/>
        <w:t>anderen Zutaten, die in praktisch nicht erkennbarer Weise mitverarbeitet wur</w:t>
      </w:r>
      <w:r>
        <w:softHyphen/>
        <w:t>den, wenn die Menge der Zutat weniger als 5 Massenprozent des Ferti</w:t>
      </w:r>
      <w:r>
        <w:t>g</w:t>
      </w:r>
      <w:r>
        <w:softHyphen/>
        <w:t>erzeugnisses ausmacht.</w:t>
      </w:r>
    </w:p>
    <w:p>
      <w:pPr>
        <w:pStyle w:val="Absatz"/>
      </w:pPr>
      <w:r>
        <w:rPr>
          <w:position w:val="4"/>
          <w:sz w:val="13"/>
        </w:rPr>
        <w:t>3</w:t>
      </w:r>
      <w:r>
        <w:t> Die Sachbezeichnungen nach Anhang 6 dürfen ergänzend zur Bezeichnung anderer Erzeu</w:t>
      </w:r>
      <w:r>
        <w:t>g</w:t>
      </w:r>
      <w:r>
        <w:t>nisse ve</w:t>
      </w:r>
      <w:r>
        <w:t>r</w:t>
      </w:r>
      <w:r>
        <w:t>wendet werden, wenn diese nicht mit den umschriebenen Erzeugnissen verwechselt werden kö</w:t>
      </w:r>
      <w:r>
        <w:t>n</w:t>
      </w:r>
      <w:r>
        <w:t>nen.</w:t>
      </w:r>
    </w:p>
    <w:p>
      <w:pPr>
        <w:pStyle w:val="Absatz"/>
      </w:pPr>
      <w:r>
        <w:rPr>
          <w:position w:val="4"/>
          <w:sz w:val="13"/>
        </w:rPr>
        <w:t>4</w:t>
      </w:r>
      <w:r>
        <w:t> Bei den Erzeugnissen nach Anhang 6 Ziffern 6–10 und 13, die als Mischungen in Ve</w:t>
      </w:r>
      <w:r>
        <w:t>r</w:t>
      </w:r>
      <w:r>
        <w:t>kehr gebracht werden, können die Sachbezeichnungen ersetzt werden durch die Bezeichnu</w:t>
      </w:r>
      <w:r>
        <w:t>n</w:t>
      </w:r>
      <w:r>
        <w:t>gen «Schokolademischung», «Pralinémischung», «Mischung von gefüllter Schokol</w:t>
      </w:r>
      <w:r>
        <w:t>a</w:t>
      </w:r>
      <w:r>
        <w:t>de», «Mischung gefüllter Pralinés» oder eine ähnliche Bezeic</w:t>
      </w:r>
      <w:r>
        <w:t>h</w:t>
      </w:r>
      <w:r>
        <w:t>nung. In diesem Fall kann das Etikett eine einzige Zutatenliste für alle Erzeugnisse der Mischung enthalten.</w:t>
      </w:r>
    </w:p>
    <w:p>
      <w:pPr>
        <w:pStyle w:val="Heading9"/>
        <w:rPr>
          <w:i/>
        </w:rPr>
      </w:pPr>
      <w:r>
        <w:rPr>
          <w:b/>
        </w:rPr>
        <w:t>Art. 54</w:t>
      </w:r>
      <w:r>
        <w:tab/>
        <w:t>Übrige Kennzeichnung</w:t>
      </w:r>
    </w:p>
    <w:p>
      <w:pPr>
        <w:pStyle w:val="Absatz"/>
      </w:pPr>
      <w:r>
        <w:rPr>
          <w:position w:val="4"/>
          <w:sz w:val="13"/>
        </w:rPr>
        <w:t>1</w:t>
      </w:r>
      <w:r>
        <w:t> Zusätzlich zu den Angaben nach Artikel 3 LIV</w:t>
      </w:r>
      <w:r>
        <w:rPr>
          <w:rStyle w:val="FootnoteReference"/>
          <w:noProof w:val="0"/>
          <w:lang w:val="de-CH" w:eastAsia="de-DE"/>
        </w:rPr>
        <w:footnoteReference w:id="20"/>
      </w:r>
      <w:r>
        <w:t xml:space="preserve"> ist anzugeben:</w:t>
      </w:r>
    </w:p>
    <w:p>
      <w:pPr>
        <w:pStyle w:val="Struktur1"/>
      </w:pPr>
      <w:r>
        <w:t>a.</w:t>
        <w:tab/>
        <w:t>bei den Erzeugnissen nach Anhang 6 Ziffern 5.3 und 5.4, 6–8, 11 und 12: der Mindestgehalt an Kakaotrockenmasse in Massenprozent als «Kakao: ... % minde</w:t>
      </w:r>
      <w:r>
        <w:t>s</w:t>
      </w:r>
      <w:r>
        <w:t xml:space="preserve">tens»; </w:t>
      </w:r>
    </w:p>
    <w:p>
      <w:pPr>
        <w:pStyle w:val="Struktur1"/>
        <w:rPr>
          <w:lang w:eastAsia="en-US"/>
        </w:rPr>
      </w:pPr>
      <w:r>
        <w:t>b.</w:t>
        <w:tab/>
      </w:r>
      <w:r>
        <w:rPr>
          <w:lang w:eastAsia="en-US"/>
        </w:rPr>
        <w:t xml:space="preserve">bei fettarmem oder bei magerem Kakaopulver sowie bei fettarmem, gezuckerten oder bei magerem, gezuckertem Kakaopulver: der Gehalt an Kakaobutter. </w:t>
      </w:r>
    </w:p>
    <w:p>
      <w:pPr>
        <w:pStyle w:val="Absatz"/>
      </w:pPr>
      <w:r>
        <w:rPr>
          <w:position w:val="4"/>
          <w:sz w:val="13"/>
        </w:rPr>
        <w:t>2</w:t>
      </w:r>
      <w:r>
        <w:t> In Abweichung von Artikel 15 Absatz 3 LIV gilt:</w:t>
      </w:r>
    </w:p>
    <w:p>
      <w:pPr>
        <w:pStyle w:val="Struktur1"/>
      </w:pPr>
      <w:r>
        <w:t>a.</w:t>
        <w:tab/>
        <w:t>Schokoladen nach Anhang 6 Ziffern 6–8 und 14 gelten nur dann als in der Schweiz produziert, wenn diese von der Kakaobohne beziehungsweise von der Kakaomasse an vollständig in der Schweiz hergestellt werden.</w:t>
      </w:r>
    </w:p>
    <w:p>
      <w:pPr>
        <w:pStyle w:val="Struktur1"/>
      </w:pPr>
      <w:r>
        <w:t>b.</w:t>
        <w:tab/>
        <w:t>Weisse Schokoladen nach Anhang 6 Ziffern 9 und 15 gelten nur dann als in der Schweiz produziert, wenn diese von der Kakaobutter an vollständig in der Schweiz hergestellt werden.</w:t>
      </w:r>
    </w:p>
    <w:p>
      <w:pPr>
        <w:pStyle w:val="Struktur1"/>
      </w:pPr>
      <w:r>
        <w:t>c.</w:t>
        <w:tab/>
        <w:t>Bei Erzeugnissen nach Anhang 6 Ziffern 10, 13 und 16, die nicht ausschliesslich mit Schokolade nach Buchstabe a hergestellt werden, muss zusätzlich das Land ang</w:t>
      </w:r>
      <w:r>
        <w:t>e</w:t>
      </w:r>
      <w:r>
        <w:t>geben we</w:t>
      </w:r>
      <w:r>
        <w:t>r</w:t>
      </w:r>
      <w:r>
        <w:t>den, aus dem diese Schokolade stammt.</w:t>
      </w:r>
    </w:p>
    <w:p>
      <w:pPr>
        <w:pStyle w:val="Absatz"/>
      </w:pPr>
      <w:r>
        <w:rPr>
          <w:position w:val="4"/>
          <w:sz w:val="13"/>
        </w:rPr>
        <w:t>3</w:t>
      </w:r>
      <w:r>
        <w:t> Bei stückweise verkauften Schokoladeerzeugnissen in Form von Eiern, Hasen, Maikäfern und ähnlichen Produkten und bei stückweise verkauften Schokolade-Konfiseriewaren, deren Einzelgewicht wen</w:t>
      </w:r>
      <w:r>
        <w:t>i</w:t>
      </w:r>
      <w:r>
        <w:t>ger als 50 g beträgt, sind die Angaben nach Absatz 1 mindestens auf einem gut sichtb</w:t>
      </w:r>
      <w:r>
        <w:t>a</w:t>
      </w:r>
      <w:r>
        <w:t>ren, in unmittelbarer Nähe der betreffenden Erzeugnisse angebrachten Schild aufzufü</w:t>
      </w:r>
      <w:r>
        <w:t>h</w:t>
      </w:r>
      <w:r>
        <w:t>ren.</w:t>
      </w:r>
    </w:p>
    <w:p>
      <w:pPr>
        <w:pStyle w:val="Absatz"/>
        <w:rPr>
          <w:lang w:eastAsia="en-US"/>
        </w:rPr>
      </w:pPr>
      <w:r>
        <w:rPr>
          <w:position w:val="4"/>
          <w:sz w:val="13"/>
        </w:rPr>
        <w:t>4</w:t>
      </w:r>
      <w:r>
        <w:t> </w:t>
      </w:r>
      <w:r>
        <w:rPr>
          <w:lang w:eastAsia="en-US"/>
        </w:rPr>
        <w:t>Schokoladeerzeugnisse nach Anhang 6 Ziffern 6–9, 11 und 12, die neben Kakaobutter auch andere pflanzliche Fette enthalten, müssen auf dem Etikett zusätzlich den Hinweis «enthält neben Kakaobutter auch andere pflanzl</w:t>
      </w:r>
      <w:r>
        <w:rPr>
          <w:lang w:eastAsia="en-US"/>
        </w:rPr>
        <w:t>i</w:t>
      </w:r>
      <w:r>
        <w:rPr>
          <w:lang w:eastAsia="en-US"/>
        </w:rPr>
        <w:t xml:space="preserve">che Fette» tragen. Dieser Hinweis muss: </w:t>
      </w:r>
    </w:p>
    <w:p>
      <w:pPr>
        <w:pStyle w:val="Struktur1"/>
      </w:pPr>
      <w:r>
        <w:rPr>
          <w:lang w:eastAsia="en-US"/>
        </w:rPr>
        <w:t>a.</w:t>
        <w:tab/>
        <w:t xml:space="preserve">im </w:t>
      </w:r>
      <w:r>
        <w:t xml:space="preserve">selben Blickfeld wie die Liste der Zutaten stehen; </w:t>
      </w:r>
    </w:p>
    <w:p>
      <w:pPr>
        <w:pStyle w:val="Struktur1"/>
      </w:pPr>
      <w:r>
        <w:t>b.</w:t>
        <w:tab/>
        <w:t xml:space="preserve">deutlich abgesetzt von dieser Liste sein; </w:t>
      </w:r>
    </w:p>
    <w:p>
      <w:pPr>
        <w:pStyle w:val="Struktur1"/>
      </w:pPr>
      <w:r>
        <w:t>c.</w:t>
        <w:tab/>
        <w:t xml:space="preserve">in der Nähe der Sachbezeichnung stehen; und </w:t>
      </w:r>
    </w:p>
    <w:p>
      <w:pPr>
        <w:pStyle w:val="Struktur1"/>
        <w:rPr>
          <w:lang w:eastAsia="en-US"/>
        </w:rPr>
      </w:pPr>
      <w:r>
        <w:t>d.</w:t>
        <w:tab/>
        <w:t>in mi</w:t>
      </w:r>
      <w:r>
        <w:t>n</w:t>
      </w:r>
      <w:r>
        <w:t>destens</w:t>
      </w:r>
      <w:r>
        <w:rPr>
          <w:lang w:eastAsia="en-US"/>
        </w:rPr>
        <w:t xml:space="preserve"> genauso grosser Schrift und in Fettdruck gehalten sein.</w:t>
      </w:r>
    </w:p>
    <w:p>
      <w:pPr>
        <w:pStyle w:val="Abstand18pt"/>
      </w:pPr>
    </w:p>
    <w:p>
      <w:pPr>
        <w:pStyle w:val="Heading2"/>
      </w:pPr>
      <w:r>
        <w:t>2. Abschnitt: Konditorei- und Zuckerwaren und sonstige Süsswaren</w:t>
      </w:r>
    </w:p>
    <w:p>
      <w:pPr>
        <w:pStyle w:val="Heading9"/>
      </w:pPr>
      <w:r>
        <w:rPr>
          <w:b/>
        </w:rPr>
        <w:t>Art. 55</w:t>
      </w:r>
      <w:r>
        <w:tab/>
        <w:t>Konditorei- und Zuckerwaren</w:t>
      </w:r>
    </w:p>
    <w:p>
      <w:pPr>
        <w:pStyle w:val="Absatz"/>
      </w:pPr>
      <w:r>
        <w:t>Konditorei- und Zuckerwaren sind süss schmeckende Lebensmittel, die zum wesentlichen Teil Zuckerarten en</w:t>
      </w:r>
      <w:r>
        <w:t>t</w:t>
      </w:r>
      <w:r>
        <w:t xml:space="preserve">halten. </w:t>
      </w:r>
    </w:p>
    <w:p>
      <w:pPr>
        <w:pStyle w:val="Heading9"/>
      </w:pPr>
      <w:r>
        <w:rPr>
          <w:b/>
        </w:rPr>
        <w:t>Art. 56</w:t>
      </w:r>
      <w:r>
        <w:tab/>
        <w:t>Kaugummi</w:t>
      </w:r>
    </w:p>
    <w:p>
      <w:pPr>
        <w:pStyle w:val="Absatz"/>
      </w:pPr>
      <w:r>
        <w:t>Kaugummi ist eine elastische, leicht verformbare Süssware, die zum wesentlichen Teil aus einer wasserunlösl</w:t>
      </w:r>
      <w:r>
        <w:t>i</w:t>
      </w:r>
      <w:r>
        <w:t>chen und unverdaubaren Kaumasse, Zuckerarten und Ar</w:t>
      </w:r>
      <w:r>
        <w:t>o</w:t>
      </w:r>
      <w:r>
        <w:t>men besteht.</w:t>
      </w:r>
    </w:p>
    <w:p>
      <w:pPr>
        <w:pStyle w:val="Heading9"/>
      </w:pPr>
      <w:r>
        <w:rPr>
          <w:b/>
        </w:rPr>
        <w:t>Art. 57</w:t>
      </w:r>
      <w:r>
        <w:rPr>
          <w:i/>
        </w:rPr>
        <w:tab/>
      </w:r>
      <w:r>
        <w:t>Marzipan und Persipan</w:t>
      </w:r>
    </w:p>
    <w:p>
      <w:pPr>
        <w:pStyle w:val="Absatz"/>
      </w:pPr>
      <w:r>
        <w:rPr>
          <w:position w:val="4"/>
          <w:sz w:val="13"/>
        </w:rPr>
        <w:t>1</w:t>
      </w:r>
      <w:r>
        <w:t> Marzipan ist eine Mischung von geschälten, geriebenen Mandeln und Zuckerarten.</w:t>
      </w:r>
    </w:p>
    <w:p>
      <w:pPr>
        <w:pStyle w:val="Absatz"/>
      </w:pPr>
      <w:r>
        <w:rPr>
          <w:position w:val="4"/>
          <w:sz w:val="13"/>
        </w:rPr>
        <w:t>2</w:t>
      </w:r>
      <w:r>
        <w:t> Persipan ist eine Mischung aus entbitterten Aprikosen- oder Pfirsichkernen und Zuckerarten.</w:t>
      </w:r>
    </w:p>
    <w:p>
      <w:pPr>
        <w:pStyle w:val="Absatz"/>
      </w:pPr>
      <w:r>
        <w:rPr>
          <w:position w:val="4"/>
          <w:sz w:val="13"/>
        </w:rPr>
        <w:t>3</w:t>
      </w:r>
      <w:r>
        <w:t> Marzipan und Persipan müssen die Anforderungen nach Anhang 8 Ziffern 1 und 2 erfüllen.</w:t>
      </w:r>
    </w:p>
    <w:p>
      <w:pPr>
        <w:pStyle w:val="Heading9"/>
      </w:pPr>
      <w:r>
        <w:rPr>
          <w:b/>
        </w:rPr>
        <w:t>Art. 58</w:t>
      </w:r>
      <w:r>
        <w:tab/>
        <w:t xml:space="preserve">Trüffel oder Trüffelmasse </w:t>
      </w:r>
    </w:p>
    <w:p>
      <w:pPr>
        <w:pStyle w:val="Absatz"/>
      </w:pPr>
      <w:r>
        <w:rPr>
          <w:position w:val="4"/>
          <w:sz w:val="13"/>
        </w:rPr>
        <w:t>1</w:t>
      </w:r>
      <w:r>
        <w:t> Trüffel oder Trüffelmasse ist eine Mischung aus Milchbestandteilen, Kakao und Zuckerarten.</w:t>
      </w:r>
    </w:p>
    <w:p>
      <w:pPr>
        <w:pStyle w:val="Absatz"/>
      </w:pPr>
      <w:r>
        <w:rPr>
          <w:position w:val="4"/>
          <w:sz w:val="13"/>
        </w:rPr>
        <w:t>2</w:t>
      </w:r>
      <w:r>
        <w:t> Es können ölhaltige Samenfrüchte, wie Baumnüsse, Haselnüsse, Mandeln, Pistazien, und Spirituosen zugegeben werden; diese müssen in der Sachbezeichnung aufgeführt werden.</w:t>
      </w:r>
    </w:p>
    <w:p>
      <w:pPr>
        <w:pStyle w:val="Heading9"/>
      </w:pPr>
      <w:r>
        <w:rPr>
          <w:b/>
        </w:rPr>
        <w:t>Art. 59</w:t>
      </w:r>
      <w:r>
        <w:tab/>
        <w:t>Milchbonbon und Rahmbonbon</w:t>
      </w:r>
    </w:p>
    <w:p>
      <w:pPr>
        <w:pStyle w:val="Absatz"/>
      </w:pPr>
      <w:r>
        <w:t>Milch- und Rahmbonbons sind Bonbons, die die Anforderungen nach Anhang 8 Ziffern 3 und 4 erfüllen.</w:t>
      </w:r>
    </w:p>
    <w:p>
      <w:pPr>
        <w:pStyle w:val="Abstand18pt"/>
      </w:pPr>
    </w:p>
    <w:p>
      <w:pPr>
        <w:pStyle w:val="Heading1"/>
      </w:pPr>
      <w:r>
        <w:t>7. Kapitel:</w:t>
        <w:br/>
        <w:t>Getreide, Hülsenfrüchte, Müllereiprodukte und Teigwaren</w:t>
      </w:r>
    </w:p>
    <w:p>
      <w:pPr>
        <w:pStyle w:val="Heading2"/>
      </w:pPr>
      <w:r>
        <w:rPr>
          <w:bCs/>
        </w:rPr>
        <w:t xml:space="preserve">1. </w:t>
      </w:r>
      <w:r>
        <w:t>Abschnitt</w:t>
      </w:r>
      <w:r>
        <w:rPr>
          <w:bCs/>
        </w:rPr>
        <w:t>:</w:t>
        <w:br/>
      </w:r>
      <w:r>
        <w:t>Getreide, stärkehaltige Körnerfrüchte, Hülsenfrüchte und Müllereiprodukte</w:t>
      </w:r>
    </w:p>
    <w:p>
      <w:pPr>
        <w:pStyle w:val="Heading9"/>
      </w:pPr>
      <w:r>
        <w:rPr>
          <w:b/>
        </w:rPr>
        <w:t>Art. 60</w:t>
      </w:r>
      <w:r>
        <w:rPr>
          <w:color w:val="FF0000"/>
        </w:rPr>
        <w:tab/>
      </w:r>
      <w:r>
        <w:t>Getreide und stärkehaltige Körnerfrüchte</w:t>
      </w:r>
    </w:p>
    <w:p>
      <w:pPr>
        <w:pStyle w:val="Absatz"/>
      </w:pPr>
      <w:r>
        <w:t>Es werden unterschieden:</w:t>
      </w:r>
    </w:p>
    <w:p>
      <w:pPr>
        <w:pStyle w:val="Struktur1"/>
      </w:pPr>
      <w:r>
        <w:t>a.</w:t>
        <w:tab/>
        <w:t>Getreide oder Cerealien: Schliessfrüchte (</w:t>
      </w:r>
      <w:r>
        <w:rPr>
          <w:i/>
        </w:rPr>
        <w:t>Karyopsen</w:t>
      </w:r>
      <w:r>
        <w:t>) von Gräsern (</w:t>
      </w:r>
      <w:r>
        <w:rPr>
          <w:i/>
        </w:rPr>
        <w:t>Graminae</w:t>
      </w:r>
      <w:r>
        <w:t>), wie Weich- und Hartweizen, Dinkel, Roggen, Mais, Reis, Gerste, Hafer, Sorghum, Hirse, Triticale, Emmer und Einkorn;</w:t>
      </w:r>
    </w:p>
    <w:p>
      <w:pPr>
        <w:pStyle w:val="Struktur1"/>
      </w:pPr>
      <w:r>
        <w:t>b.</w:t>
        <w:tab/>
        <w:t>stärkehaltige Körnerfrüchte, Pseudocerealien oder Pseudogetreide, wie Buchweizen, Am</w:t>
      </w:r>
      <w:r>
        <w:t>a</w:t>
      </w:r>
      <w:r>
        <w:t>rant und Quinoa.</w:t>
      </w:r>
    </w:p>
    <w:p>
      <w:pPr>
        <w:pStyle w:val="Heading9"/>
        <w:rPr>
          <w:i/>
        </w:rPr>
      </w:pPr>
      <w:r>
        <w:rPr>
          <w:b/>
        </w:rPr>
        <w:t>Art. 61</w:t>
      </w:r>
      <w:r>
        <w:rPr>
          <w:color w:val="FF0000"/>
        </w:rPr>
        <w:tab/>
      </w:r>
      <w:r>
        <w:t>Hülsenfrüchte</w:t>
      </w:r>
    </w:p>
    <w:p>
      <w:pPr>
        <w:pStyle w:val="Absatz"/>
      </w:pPr>
      <w:r>
        <w:t>Hülsenfrüchte sind die reifen, trockenen Samen von Schmetterlingsblütlern oder Leguminosen, wie Erbsen, Linsen, Bohnen, Erdnüsse und Sojabohnen, die zur Herstellung von Müll</w:t>
      </w:r>
      <w:r>
        <w:t>e</w:t>
      </w:r>
      <w:r>
        <w:t>reiprodukten geeignet sind.</w:t>
      </w:r>
    </w:p>
    <w:p>
      <w:pPr>
        <w:pStyle w:val="Heading9"/>
        <w:rPr>
          <w:i/>
        </w:rPr>
      </w:pPr>
      <w:r>
        <w:rPr>
          <w:b/>
        </w:rPr>
        <w:t>Art. 62</w:t>
      </w:r>
      <w:r>
        <w:rPr>
          <w:color w:val="FF0000"/>
        </w:rPr>
        <w:tab/>
      </w:r>
      <w:r>
        <w:t>Müllereiprodukte</w:t>
      </w:r>
    </w:p>
    <w:p>
      <w:pPr>
        <w:pStyle w:val="Absatz"/>
      </w:pPr>
      <w:r>
        <w:rPr>
          <w:position w:val="4"/>
          <w:sz w:val="13"/>
        </w:rPr>
        <w:t>1</w:t>
      </w:r>
      <w:r>
        <w:t> Müllereiprodukte sind mechanisch zerkleinerte Getreide, stärkehaltige Körnerfrüchte, Hü</w:t>
      </w:r>
      <w:r>
        <w:t>l</w:t>
      </w:r>
      <w:r>
        <w:t>senfrüchte oder Ölsaaten. Sie können zusätzlich b</w:t>
      </w:r>
      <w:r>
        <w:t>e</w:t>
      </w:r>
      <w:r>
        <w:t>handelt sein.</w:t>
      </w:r>
    </w:p>
    <w:p>
      <w:pPr>
        <w:pStyle w:val="Absatz"/>
      </w:pPr>
      <w:r>
        <w:rPr>
          <w:position w:val="4"/>
          <w:sz w:val="13"/>
        </w:rPr>
        <w:t>2</w:t>
      </w:r>
      <w:r>
        <w:t> Je nach Herstellungsverfahren werden unterschieden:</w:t>
      </w:r>
    </w:p>
    <w:p>
      <w:pPr>
        <w:pStyle w:val="Struktur1"/>
      </w:pPr>
      <w:r>
        <w:t>a.</w:t>
        <w:tab/>
        <w:t>Graupen: rundliche, geschälte und polierte Ganz- oder Teilkörner;</w:t>
      </w:r>
    </w:p>
    <w:p>
      <w:pPr>
        <w:pStyle w:val="Struktur1"/>
      </w:pPr>
      <w:r>
        <w:t>b.</w:t>
        <w:tab/>
        <w:t>Grütze: geschälte, grob gebrochene oder geschnittene Teilkörner;</w:t>
      </w:r>
    </w:p>
    <w:p>
      <w:pPr>
        <w:pStyle w:val="Struktur1"/>
      </w:pPr>
      <w:r>
        <w:t>c.</w:t>
        <w:tab/>
        <w:t>Flocken, Flöckli: aus ganzem geschältem Getreide, stärkehaltigen Körnerfrüchten, Nacktgetreide, Grütze oder Graupen mit Dampf und anschliessendem Trocknen hergestelltes Müllereiprodukt;</w:t>
      </w:r>
    </w:p>
    <w:p>
      <w:pPr>
        <w:pStyle w:val="Struktur1"/>
      </w:pPr>
      <w:r>
        <w:t>d.</w:t>
        <w:tab/>
        <w:t>Schrot: durch grobe Zerkleinerung von ganzen Körnern, einschliesslich Keimlinge, entstehendes Müllereiprodukt;</w:t>
      </w:r>
    </w:p>
    <w:p>
      <w:pPr>
        <w:pStyle w:val="Struktur1"/>
      </w:pPr>
      <w:r>
        <w:t>e.</w:t>
        <w:tab/>
        <w:t>Griess: durch Schroten oder Mahlen entstehendes schalenfreie Endospermteilchen;</w:t>
      </w:r>
    </w:p>
    <w:p>
      <w:pPr>
        <w:pStyle w:val="Struktur1"/>
      </w:pPr>
      <w:r>
        <w:t>f.</w:t>
        <w:tab/>
        <w:t>Dunst: weiter zerkleinerter und gereinigter feiner Griess;</w:t>
      </w:r>
    </w:p>
    <w:p>
      <w:pPr>
        <w:pStyle w:val="Struktur1"/>
      </w:pPr>
      <w:r>
        <w:t>g.</w:t>
        <w:tab/>
        <w:t xml:space="preserve">Mehl: fein vermahlene Körner und Teile von Körnern mit einer Partikelgrösse von mehrheitlich weniger als 180 </w:t>
      </w:r>
      <w:r>
        <w:rPr>
          <w:rFonts w:ascii="Symbol" w:hAnsi="Symbol"/>
        </w:rPr>
        <w:sym w:font="Symbol" w:char="F06D"/>
      </w:r>
      <w:r>
        <w:t>m;</w:t>
      </w:r>
    </w:p>
    <w:p>
      <w:pPr>
        <w:pStyle w:val="Struktur1"/>
      </w:pPr>
      <w:r>
        <w:t>h.</w:t>
        <w:tab/>
        <w:t>Keimling: fett- und proteinhaltiger Embryo, mit oder ohne Scutellum, Schildchen oder K</w:t>
      </w:r>
      <w:r>
        <w:t>o</w:t>
      </w:r>
      <w:r>
        <w:t>tyledon; er kann durch Hitzebehandlung stabil</w:t>
      </w:r>
      <w:r>
        <w:t>i</w:t>
      </w:r>
      <w:r>
        <w:t>siert werden;</w:t>
      </w:r>
    </w:p>
    <w:p>
      <w:pPr>
        <w:pStyle w:val="Struktur1"/>
      </w:pPr>
      <w:r>
        <w:t>i.</w:t>
        <w:tab/>
        <w:t>Kleie: Müllereiprodukt, das die äusseren nahrungsfaserhaltigen Schichten des Korns und Teile der darunterliegenden Aleuro</w:t>
      </w:r>
      <w:r>
        <w:t>n</w:t>
      </w:r>
      <w:r>
        <w:t>schicht umfasst;</w:t>
      </w:r>
    </w:p>
    <w:p>
      <w:pPr>
        <w:pStyle w:val="Struktur1"/>
      </w:pPr>
      <w:r>
        <w:t>j.</w:t>
        <w:tab/>
        <w:t>Gluten</w:t>
      </w:r>
      <w:r>
        <w:rPr>
          <w:bCs/>
        </w:rPr>
        <w:t xml:space="preserve"> </w:t>
      </w:r>
      <w:r>
        <w:t>oder Weizenkleber: Proteinfraktion von Weizen und sämtlichen Triticum-Arten, Roggen, Gerste, Hafer oder ihren Kreuzungen und Derivaten, die in Wasser und 0,5 Molarer Natriumchloridlösung nicht löslich ist;</w:t>
      </w:r>
    </w:p>
    <w:p>
      <w:pPr>
        <w:pStyle w:val="Struktur1"/>
      </w:pPr>
      <w:r>
        <w:t>k.</w:t>
        <w:tab/>
        <w:t>Quellmehl: Mehl mit verkleistertem Stärkeanteil.</w:t>
      </w:r>
    </w:p>
    <w:p>
      <w:pPr>
        <w:pStyle w:val="Heading9"/>
        <w:rPr>
          <w:i/>
        </w:rPr>
      </w:pPr>
      <w:r>
        <w:rPr>
          <w:b/>
        </w:rPr>
        <w:t>Art. 63</w:t>
      </w:r>
      <w:r>
        <w:rPr>
          <w:color w:val="FF0000"/>
        </w:rPr>
        <w:tab/>
      </w:r>
      <w:r>
        <w:t>Normalmehl</w:t>
      </w:r>
    </w:p>
    <w:p>
      <w:pPr>
        <w:pStyle w:val="Absatz"/>
      </w:pPr>
      <w:r>
        <w:rPr>
          <w:position w:val="4"/>
          <w:sz w:val="13"/>
        </w:rPr>
        <w:t>1</w:t>
      </w:r>
      <w:r>
        <w:t> Normalmehl oder</w:t>
      </w:r>
      <w:r>
        <w:rPr>
          <w:color w:val="FF0000"/>
        </w:rPr>
        <w:t xml:space="preserve"> </w:t>
      </w:r>
      <w:r>
        <w:t>Mehl ist das aus Weizen hergestellte Mehl.</w:t>
      </w:r>
    </w:p>
    <w:p>
      <w:pPr>
        <w:pStyle w:val="Absatz"/>
      </w:pPr>
      <w:r>
        <w:rPr>
          <w:position w:val="4"/>
          <w:sz w:val="13"/>
        </w:rPr>
        <w:t>2</w:t>
      </w:r>
      <w:r>
        <w:t> Folgende Sorten werden unterschieden:</w:t>
      </w:r>
    </w:p>
    <w:p>
      <w:pPr>
        <w:pStyle w:val="Struktur1"/>
      </w:pPr>
      <w:r>
        <w:t>a.</w:t>
        <w:tab/>
        <w:t>Weissmehl: vorwiegend aus dem inneren Teil des Getreidekornes gewonnenes Mehl;</w:t>
      </w:r>
    </w:p>
    <w:p>
      <w:pPr>
        <w:pStyle w:val="Struktur1"/>
      </w:pPr>
      <w:r>
        <w:t>b.</w:t>
        <w:tab/>
        <w:t>Halbweissmehl: nahezu schalenfreies Mehl;</w:t>
      </w:r>
    </w:p>
    <w:p>
      <w:pPr>
        <w:pStyle w:val="Struktur1"/>
      </w:pPr>
      <w:r>
        <w:t>c.</w:t>
        <w:tab/>
        <w:t>Ruchmehl: Mehl, das noch einen Teil der äusseren Schalenschichten enthält;</w:t>
      </w:r>
    </w:p>
    <w:p>
      <w:pPr>
        <w:pStyle w:val="Struktur1"/>
      </w:pPr>
      <w:r>
        <w:t>d.</w:t>
        <w:tab/>
        <w:t>Vollkornmehl: aus dem ganzen Getreidekorn gewonnenes Mehl, mit oder ohne äu</w:t>
      </w:r>
      <w:r>
        <w:t>s</w:t>
      </w:r>
      <w:r>
        <w:t>serste Schalenteile; die Gesamtausbeute muss mindestens 98 Massenprozent des g</w:t>
      </w:r>
      <w:r>
        <w:t>e</w:t>
      </w:r>
      <w:r>
        <w:t>samten G</w:t>
      </w:r>
      <w:r>
        <w:t>e</w:t>
      </w:r>
      <w:r>
        <w:t>treidekorns betragen.</w:t>
      </w:r>
    </w:p>
    <w:p>
      <w:pPr>
        <w:pStyle w:val="Heading9"/>
        <w:rPr>
          <w:i/>
        </w:rPr>
      </w:pPr>
      <w:r>
        <w:rPr>
          <w:b/>
        </w:rPr>
        <w:t>Art. 64</w:t>
      </w:r>
      <w:r>
        <w:rPr>
          <w:color w:val="FF0000"/>
        </w:rPr>
        <w:tab/>
      </w:r>
      <w:r>
        <w:t>Spezialmehl</w:t>
      </w:r>
    </w:p>
    <w:p>
      <w:pPr>
        <w:pStyle w:val="Absatz"/>
      </w:pPr>
      <w:r>
        <w:rPr>
          <w:position w:val="4"/>
          <w:sz w:val="13"/>
        </w:rPr>
        <w:t>1</w:t>
      </w:r>
      <w:r>
        <w:t> Spezialmehl ist Mehl, das sich von Normalmehl entweder durch seine Zusammensetzung oder durch den Verwendungszweck deutlich unte</w:t>
      </w:r>
      <w:r>
        <w:t>r</w:t>
      </w:r>
      <w:r>
        <w:t>scheidet, wie Dinkelmehl, Roggenmehl, Gerstenmehl, Fünfkornmehl, Mehl mit Zugabe von Weizenkeimlingen, Kuchenmehl oder Biskui</w:t>
      </w:r>
      <w:r>
        <w:t>t</w:t>
      </w:r>
      <w:r>
        <w:t>mehl.</w:t>
      </w:r>
    </w:p>
    <w:p>
      <w:pPr>
        <w:pStyle w:val="Absatz"/>
      </w:pPr>
      <w:r>
        <w:rPr>
          <w:position w:val="4"/>
          <w:sz w:val="13"/>
        </w:rPr>
        <w:t>2</w:t>
      </w:r>
      <w:r>
        <w:t> Spezialvollkornmehl ist ein aus dem ganzen Getreidekorn oder aus ganzen stärkehaltigen Körnerfrüchten gewonnenes Mehl; ausg</w:t>
      </w:r>
      <w:r>
        <w:t>e</w:t>
      </w:r>
      <w:r>
        <w:t>nommen ist Weizen.</w:t>
      </w:r>
    </w:p>
    <w:p>
      <w:pPr>
        <w:pStyle w:val="Heading9"/>
        <w:rPr>
          <w:i/>
        </w:rPr>
      </w:pPr>
      <w:r>
        <w:rPr>
          <w:b/>
        </w:rPr>
        <w:t>Art. 65</w:t>
      </w:r>
      <w:r>
        <w:rPr>
          <w:color w:val="FF0000"/>
        </w:rPr>
        <w:tab/>
      </w:r>
      <w:r>
        <w:t>Paniermehl</w:t>
      </w:r>
    </w:p>
    <w:p>
      <w:pPr>
        <w:pStyle w:val="Absatz"/>
      </w:pPr>
      <w:r>
        <w:t>Paniermehl ist ein Lebensmittel aus getrocknetem Brot oder speziell vorbereitetem Gebäck, das zerkleinert, geröstet und gesichtet oder durch Extrusionsverfahren hergestellt wird.</w:t>
      </w:r>
    </w:p>
    <w:p>
      <w:pPr>
        <w:pStyle w:val="Heading9"/>
        <w:rPr>
          <w:i/>
        </w:rPr>
      </w:pPr>
      <w:r>
        <w:rPr>
          <w:b/>
        </w:rPr>
        <w:t>Art. 66</w:t>
      </w:r>
      <w:r>
        <w:rPr>
          <w:color w:val="FF0000"/>
        </w:rPr>
        <w:tab/>
      </w:r>
      <w:r>
        <w:t>Malz, Malzmehl, Malzextrakt</w:t>
      </w:r>
    </w:p>
    <w:p>
      <w:pPr>
        <w:pStyle w:val="Absatz"/>
      </w:pPr>
      <w:r>
        <w:rPr>
          <w:position w:val="4"/>
          <w:sz w:val="13"/>
        </w:rPr>
        <w:t>1</w:t>
      </w:r>
      <w:r>
        <w:rPr>
          <w:b/>
        </w:rPr>
        <w:t> </w:t>
      </w:r>
      <w:r>
        <w:t>Malz, Malzmehl und Malzextrakt werden aus gekeimtem und gedarrtem Getreide hergestellt.</w:t>
      </w:r>
    </w:p>
    <w:p>
      <w:pPr>
        <w:pStyle w:val="Absatz"/>
        <w:rPr>
          <w:color w:val="000000"/>
        </w:rPr>
      </w:pPr>
      <w:r>
        <w:rPr>
          <w:position w:val="4"/>
          <w:sz w:val="13"/>
        </w:rPr>
        <w:t>2</w:t>
      </w:r>
      <w:r>
        <w:t> Malzextrakt kann auch aus einem Gemisch von Malz und Gerste unter Zusatz von im Malz natürlicherweise vorhandenen Enzymen gewo</w:t>
      </w:r>
      <w:r>
        <w:t>n</w:t>
      </w:r>
      <w:r>
        <w:t>nen werden</w:t>
      </w:r>
      <w:r>
        <w:rPr>
          <w:color w:val="000000"/>
        </w:rPr>
        <w:t>.</w:t>
      </w:r>
    </w:p>
    <w:p>
      <w:pPr>
        <w:pStyle w:val="Heading9"/>
      </w:pPr>
      <w:r>
        <w:rPr>
          <w:b/>
        </w:rPr>
        <w:t>Art. 67</w:t>
      </w:r>
      <w:r>
        <w:tab/>
        <w:t>Anforderungen an Müllereiprodukte</w:t>
      </w:r>
    </w:p>
    <w:p>
      <w:pPr>
        <w:pStyle w:val="Absatz"/>
      </w:pPr>
      <w:r>
        <w:rPr>
          <w:position w:val="4"/>
          <w:sz w:val="13"/>
        </w:rPr>
        <w:t>1</w:t>
      </w:r>
      <w:r>
        <w:rPr>
          <w:b/>
        </w:rPr>
        <w:t> </w:t>
      </w:r>
      <w:r>
        <w:t>Der Wassergehalt von Müllereiprodukten darf 15,5 Massenprozent nicht übersteigen.</w:t>
      </w:r>
    </w:p>
    <w:p>
      <w:pPr>
        <w:pStyle w:val="Absatz"/>
      </w:pPr>
      <w:r>
        <w:rPr>
          <w:position w:val="4"/>
          <w:sz w:val="13"/>
        </w:rPr>
        <w:t>2</w:t>
      </w:r>
      <w:r>
        <w:t> Normalmehl muss, bezogen auf die Trockensubstanz, folgende Mineralstoffgehalte oder Aschegehalte aufweisen:</w:t>
      </w:r>
    </w:p>
    <w:p>
      <w:pPr>
        <w:pStyle w:val="Struktur1"/>
        <w:tabs>
          <w:tab w:val="clear" w:pos="567"/>
          <w:tab w:val="left" w:pos="2268"/>
        </w:tabs>
      </w:pPr>
      <w:r>
        <w:t>a.</w:t>
        <w:tab/>
        <w:t>Weissmehl</w:t>
        <w:tab/>
        <w:t>max. 0,63 Massenprozent</w:t>
      </w:r>
    </w:p>
    <w:p>
      <w:pPr>
        <w:pStyle w:val="Struktur1"/>
        <w:tabs>
          <w:tab w:val="clear" w:pos="567"/>
          <w:tab w:val="left" w:pos="2268"/>
        </w:tabs>
      </w:pPr>
      <w:r>
        <w:t>b.</w:t>
        <w:tab/>
        <w:t>Halbweissmehl</w:t>
        <w:tab/>
        <w:t>0,64–0,90 Massenprozent</w:t>
      </w:r>
    </w:p>
    <w:p>
      <w:pPr>
        <w:pStyle w:val="Struktur1"/>
        <w:tabs>
          <w:tab w:val="clear" w:pos="567"/>
          <w:tab w:val="left" w:pos="2268"/>
        </w:tabs>
      </w:pPr>
      <w:r>
        <w:t>c.</w:t>
        <w:tab/>
        <w:t>Ruchmehl</w:t>
        <w:tab/>
        <w:t>0,91–1,69 Massenprozent</w:t>
      </w:r>
    </w:p>
    <w:p>
      <w:pPr>
        <w:pStyle w:val="Absatz"/>
      </w:pPr>
      <w:r>
        <w:rPr>
          <w:position w:val="4"/>
          <w:sz w:val="13"/>
        </w:rPr>
        <w:t>3</w:t>
      </w:r>
      <w:r>
        <w:t> Zur Verbesserung der Backfähigkeit können dem Normalmehl bis insgesamt höchstens 5 Massenprozent Dinkel, Roggen, Quellmehle, Gluten oder Weizenkleber, Weizenkeimlinge und enzymaktives Malzmehl sowie Acerolapulver oder andere geeignete Lebensmittel mit einem hohen natürl</w:t>
      </w:r>
      <w:r>
        <w:t>i</w:t>
      </w:r>
      <w:r>
        <w:t>chen Gehalt an Ascorbinsäure zugegeben werden.</w:t>
      </w:r>
    </w:p>
    <w:p>
      <w:pPr>
        <w:pStyle w:val="Absatz"/>
      </w:pPr>
      <w:r>
        <w:rPr>
          <w:position w:val="4"/>
          <w:sz w:val="13"/>
        </w:rPr>
        <w:t>4</w:t>
      </w:r>
      <w:r>
        <w:t> Acerolapulver darf als Trägerstoffe Zutaten wie Stärke oder Maltodextrin bis zu 70 Massenprozent enthalten.</w:t>
      </w:r>
    </w:p>
    <w:p>
      <w:pPr>
        <w:pStyle w:val="Heading9"/>
        <w:rPr>
          <w:i/>
        </w:rPr>
      </w:pPr>
      <w:r>
        <w:rPr>
          <w:b/>
        </w:rPr>
        <w:t>Art. 68</w:t>
      </w:r>
      <w:r>
        <w:tab/>
        <w:t>Behandlungsverfahren von Müllereiprodukten</w:t>
      </w:r>
    </w:p>
    <w:p>
      <w:pPr>
        <w:pStyle w:val="Absatz"/>
      </w:pPr>
      <w:r>
        <w:rPr>
          <w:position w:val="4"/>
          <w:sz w:val="13"/>
        </w:rPr>
        <w:t>1</w:t>
      </w:r>
      <w:r>
        <w:t> Die Behandlung von Getreide, wie Reis oder Gerste, mit Stärkezucker, Speiseölen oder Spe</w:t>
      </w:r>
      <w:r>
        <w:t>i</w:t>
      </w:r>
      <w:r>
        <w:t>sefetten ist bis 0,8 Massenprozent gestattet.</w:t>
      </w:r>
    </w:p>
    <w:p>
      <w:pPr>
        <w:pStyle w:val="Absatz"/>
      </w:pPr>
      <w:r>
        <w:rPr>
          <w:position w:val="4"/>
          <w:sz w:val="13"/>
        </w:rPr>
        <w:t>2</w:t>
      </w:r>
      <w:r>
        <w:t> Verboten sind die Bleichung von Mehl und die Behandlung von Müllereiprodukten mit nitrosen Gasen, sauerstoffhaltigen Halogenverbindungen, Persulfaten und anderen sauerstof</w:t>
      </w:r>
      <w:r>
        <w:t>f</w:t>
      </w:r>
      <w:r>
        <w:t>abg</w:t>
      </w:r>
      <w:r>
        <w:t>e</w:t>
      </w:r>
      <w:r>
        <w:t>benden Stoffen, mit Chlor oder chlorabgebenden Stoffen oder mit Verbindungen von ähnlicher Wirkung.</w:t>
      </w:r>
    </w:p>
    <w:p>
      <w:pPr>
        <w:pStyle w:val="Heading9"/>
      </w:pPr>
      <w:r>
        <w:rPr>
          <w:b/>
        </w:rPr>
        <w:t>Art. 69</w:t>
      </w:r>
      <w:r>
        <w:tab/>
        <w:t>Kennzeichnung</w:t>
      </w:r>
    </w:p>
    <w:p>
      <w:pPr>
        <w:pStyle w:val="Absatz"/>
      </w:pPr>
      <w:r>
        <w:rPr>
          <w:position w:val="4"/>
          <w:sz w:val="13"/>
        </w:rPr>
        <w:t>1</w:t>
      </w:r>
      <w:r>
        <w:t> Bei Malz, Malzmehl und Malzextrakt sowie bei Spezialvollkornmehl muss die Getreideart angegeben werden, wie Gerstenmalz oder Ro</w:t>
      </w:r>
      <w:r>
        <w:t>g</w:t>
      </w:r>
      <w:r>
        <w:t>genvollkornmehl.</w:t>
      </w:r>
    </w:p>
    <w:p>
      <w:pPr>
        <w:pStyle w:val="Absatz"/>
      </w:pPr>
      <w:r>
        <w:rPr>
          <w:position w:val="4"/>
          <w:sz w:val="13"/>
        </w:rPr>
        <w:t>2</w:t>
      </w:r>
      <w:r>
        <w:t> Zugaben nach Artikel 67 Absatz 3, einschliesslich der Trägerstoffe der natürlichen Ascorbi</w:t>
      </w:r>
      <w:r>
        <w:t>n</w:t>
      </w:r>
      <w:r>
        <w:t>säurequelle, müssen im Verzeichnis der Zut</w:t>
      </w:r>
      <w:r>
        <w:t>a</w:t>
      </w:r>
      <w:r>
        <w:t>ten aufgeführt werden.</w:t>
      </w:r>
    </w:p>
    <w:p>
      <w:pPr>
        <w:pStyle w:val="Abstand18pt"/>
      </w:pPr>
    </w:p>
    <w:p>
      <w:pPr>
        <w:pStyle w:val="Heading2"/>
      </w:pPr>
      <w:r>
        <w:t>2. Abschnitt: Teigwaren</w:t>
      </w:r>
    </w:p>
    <w:p>
      <w:pPr>
        <w:pStyle w:val="Heading9"/>
        <w:rPr>
          <w:i/>
        </w:rPr>
      </w:pPr>
      <w:r>
        <w:rPr>
          <w:b/>
        </w:rPr>
        <w:t>Art. 70</w:t>
      </w:r>
      <w:r>
        <w:rPr>
          <w:color w:val="FF0000"/>
        </w:rPr>
        <w:tab/>
      </w:r>
      <w:r>
        <w:t>Definition</w:t>
      </w:r>
    </w:p>
    <w:p>
      <w:pPr>
        <w:pStyle w:val="Absatz"/>
      </w:pPr>
      <w:r>
        <w:rPr>
          <w:position w:val="4"/>
          <w:sz w:val="13"/>
        </w:rPr>
        <w:t>1</w:t>
      </w:r>
      <w:r>
        <w:t xml:space="preserve"> Teigwaren sind Lebensmittel, die aus Müllereiprodukten hergestellt werden. </w:t>
      </w:r>
    </w:p>
    <w:p>
      <w:pPr>
        <w:pStyle w:val="Absatz"/>
      </w:pPr>
      <w:r>
        <w:rPr>
          <w:position w:val="4"/>
          <w:sz w:val="13"/>
        </w:rPr>
        <w:t>2</w:t>
      </w:r>
      <w:r>
        <w:t> Sie dürfen Zut</w:t>
      </w:r>
      <w:r>
        <w:t>a</w:t>
      </w:r>
      <w:r>
        <w:t>ten wie Eier, Milch oder Gemüse enthalten.</w:t>
      </w:r>
    </w:p>
    <w:p>
      <w:pPr>
        <w:pStyle w:val="Absatz"/>
      </w:pPr>
      <w:r>
        <w:rPr>
          <w:position w:val="4"/>
          <w:sz w:val="13"/>
        </w:rPr>
        <w:t>3</w:t>
      </w:r>
      <w:r>
        <w:t> Frische Teigwaren sind Teigwaren, die bei der Herstellung nicht getrocknet oder lediglich angetrocknet werden. Die Behandlung mit heissem Wasser oder mit Wasserdampf ist erlaubt, ebenso die Pasteurisation, die Kühlung oder die Tiefkühlung.</w:t>
      </w:r>
    </w:p>
    <w:p>
      <w:pPr>
        <w:pStyle w:val="Absatz"/>
      </w:pPr>
      <w:r>
        <w:rPr>
          <w:position w:val="4"/>
          <w:sz w:val="13"/>
        </w:rPr>
        <w:t>4</w:t>
      </w:r>
      <w:r>
        <w:t> Sterilisierte Teigwaren sind frische Teigwaren, die vor dem Inverkehrbringen steril</w:t>
      </w:r>
      <w:r>
        <w:t>i</w:t>
      </w:r>
      <w:r>
        <w:t>siert werden.</w:t>
      </w:r>
    </w:p>
    <w:p>
      <w:pPr>
        <w:pStyle w:val="Heading9"/>
        <w:rPr>
          <w:i/>
        </w:rPr>
      </w:pPr>
      <w:r>
        <w:rPr>
          <w:b/>
        </w:rPr>
        <w:t>Art. 71</w:t>
      </w:r>
      <w:r>
        <w:rPr>
          <w:color w:val="FF0000"/>
        </w:rPr>
        <w:tab/>
      </w:r>
      <w:r>
        <w:t>Anforderungen</w:t>
      </w:r>
    </w:p>
    <w:p>
      <w:pPr>
        <w:pStyle w:val="Absatz"/>
      </w:pPr>
      <w:r>
        <w:rPr>
          <w:position w:val="4"/>
          <w:sz w:val="13"/>
        </w:rPr>
        <w:t>1</w:t>
      </w:r>
      <w:r>
        <w:t> Der Wassergehalt von Trockenteigwaren jeder Art darf 13 Massenprozent nicht überschre</w:t>
      </w:r>
      <w:r>
        <w:t>i</w:t>
      </w:r>
      <w:r>
        <w:t>ten.</w:t>
      </w:r>
    </w:p>
    <w:p>
      <w:pPr>
        <w:pStyle w:val="Absatz"/>
      </w:pPr>
      <w:r>
        <w:rPr>
          <w:position w:val="4"/>
          <w:sz w:val="13"/>
        </w:rPr>
        <w:t>2</w:t>
      </w:r>
      <w:r>
        <w:t> Die titrierbare Säure von Trockenteigwaren darf nicht mehr als 10 ml NaOH (1 mol/l) pro 100 g betragen; ausgenommen sind Eiertei</w:t>
      </w:r>
      <w:r>
        <w:t>g</w:t>
      </w:r>
      <w:r>
        <w:t>waren.</w:t>
      </w:r>
    </w:p>
    <w:p>
      <w:pPr>
        <w:pStyle w:val="Absatz"/>
      </w:pPr>
      <w:r>
        <w:rPr>
          <w:position w:val="4"/>
          <w:sz w:val="13"/>
        </w:rPr>
        <w:t>3</w:t>
      </w:r>
      <w:r>
        <w:t> Die Zugabe von Hühnereiweiss, Klebereiweiss, Speisefett, Speiseöl und Spe</w:t>
      </w:r>
      <w:r>
        <w:t>i</w:t>
      </w:r>
      <w:r>
        <w:t>sesalz ist gestattet.</w:t>
      </w:r>
    </w:p>
    <w:p>
      <w:pPr>
        <w:pStyle w:val="Heading9"/>
      </w:pPr>
      <w:r>
        <w:rPr>
          <w:b/>
        </w:rPr>
        <w:t>Art. 72</w:t>
      </w:r>
      <w:r>
        <w:tab/>
        <w:t>Sachbezeichnung</w:t>
      </w:r>
    </w:p>
    <w:p>
      <w:pPr>
        <w:pStyle w:val="Absatz"/>
      </w:pPr>
      <w:r>
        <w:rPr>
          <w:position w:val="4"/>
          <w:sz w:val="13"/>
        </w:rPr>
        <w:t>1</w:t>
      </w:r>
      <w:r>
        <w:t> Als «Teigwaren» bezeichnete Produkte dürfen nur aus Weizenmahlprodukten hergestellt sein.</w:t>
      </w:r>
    </w:p>
    <w:p>
      <w:pPr>
        <w:pStyle w:val="Absatz"/>
      </w:pPr>
      <w:r>
        <w:rPr>
          <w:position w:val="4"/>
          <w:sz w:val="13"/>
        </w:rPr>
        <w:t>2</w:t>
      </w:r>
      <w:r>
        <w:t> Werden Teigwaren mit anderen Müllereiprodukten, wie Mehl von Roggen, Gerste, Hafer, Dinkel oder Soja, hergestellt, so ist dies in der Sac</w:t>
      </w:r>
      <w:r>
        <w:t>h</w:t>
      </w:r>
      <w:r>
        <w:t>bezeichnung entsprechend anzugeben.</w:t>
      </w:r>
    </w:p>
    <w:p>
      <w:pPr>
        <w:pStyle w:val="Absatz"/>
      </w:pPr>
      <w:r>
        <w:rPr>
          <w:position w:val="4"/>
          <w:sz w:val="13"/>
        </w:rPr>
        <w:t>3</w:t>
      </w:r>
      <w:r>
        <w:t> Die Zugabe von Gemüse oder andern Zutaten muss in der Sachbezeichnung angegeben we</w:t>
      </w:r>
      <w:r>
        <w:t>r</w:t>
      </w:r>
      <w:r>
        <w:t>den. Ausgenommen sind:</w:t>
      </w:r>
    </w:p>
    <w:p>
      <w:pPr>
        <w:pStyle w:val="Struktur1"/>
      </w:pPr>
      <w:r>
        <w:t>a.</w:t>
        <w:tab/>
        <w:t>die Zutaten nach Artikel 71 Absatz 3;</w:t>
      </w:r>
    </w:p>
    <w:p>
      <w:pPr>
        <w:pStyle w:val="Struktur1"/>
      </w:pPr>
      <w:r>
        <w:t>b.</w:t>
        <w:tab/>
        <w:t>Eier;</w:t>
      </w:r>
    </w:p>
    <w:p>
      <w:pPr>
        <w:pStyle w:val="Struktur1"/>
      </w:pPr>
      <w:r>
        <w:t>c.</w:t>
        <w:tab/>
        <w:t>Milch.</w:t>
      </w:r>
    </w:p>
    <w:p>
      <w:pPr>
        <w:pStyle w:val="Absatz"/>
      </w:pPr>
      <w:r>
        <w:rPr>
          <w:position w:val="4"/>
          <w:sz w:val="13"/>
        </w:rPr>
        <w:t>4</w:t>
      </w:r>
      <w:r>
        <w:rPr>
          <w:bCs/>
        </w:rPr>
        <w:t> </w:t>
      </w:r>
      <w:r>
        <w:t>Enthält das E</w:t>
      </w:r>
      <w:r>
        <w:t>r</w:t>
      </w:r>
      <w:r>
        <w:t>zeugnis mindestens 135 g Eierinhalt von Schalen- oder Gefriereiern oder 36 g Trockenvollei pro Kilogramm Müllereiprodukte, so darf in der Sachbezeichnung «Eierteigwaren» angegeben werden. Bei der Verwendung von Eierkonserven muss das Verhältnis von E</w:t>
      </w:r>
      <w:r>
        <w:t>i</w:t>
      </w:r>
      <w:r>
        <w:t>weiss und Eigelb demjenigen von Vollei entsprechen.</w:t>
      </w:r>
    </w:p>
    <w:p>
      <w:pPr>
        <w:pStyle w:val="Absatz"/>
      </w:pPr>
      <w:r>
        <w:rPr>
          <w:position w:val="4"/>
          <w:sz w:val="13"/>
        </w:rPr>
        <w:t>5</w:t>
      </w:r>
      <w:r>
        <w:t> Enthalten Eierteigwaren Eier, die nicht vom Huhn stammen, so muss die zugegebene Eierart in der Sachbezeichnung angegeben werden.</w:t>
      </w:r>
    </w:p>
    <w:p>
      <w:pPr>
        <w:pStyle w:val="Absatz"/>
      </w:pPr>
      <w:r>
        <w:rPr>
          <w:position w:val="4"/>
          <w:sz w:val="13"/>
        </w:rPr>
        <w:t>6</w:t>
      </w:r>
      <w:r>
        <w:t> Enthält das Erzeugnis mindestens 20 g Milchtrocke</w:t>
      </w:r>
      <w:r>
        <w:t>n</w:t>
      </w:r>
      <w:r>
        <w:t>masse pro Kilogramm Müllereiprodukte, so darf in der Sachbezeichnung «Milchteigwaren» angegeben werden.</w:t>
      </w:r>
    </w:p>
    <w:p>
      <w:pPr>
        <w:pStyle w:val="Abstand18pt"/>
      </w:pPr>
    </w:p>
    <w:p>
      <w:pPr>
        <w:pStyle w:val="Heading1"/>
      </w:pPr>
      <w:r>
        <w:t>8. Kapitel: Backwaren</w:t>
      </w:r>
    </w:p>
    <w:p>
      <w:pPr>
        <w:pStyle w:val="Heading2"/>
      </w:pPr>
      <w:r>
        <w:t xml:space="preserve">1. Abschnitt: Begriffe </w:t>
      </w:r>
    </w:p>
    <w:p>
      <w:pPr>
        <w:pStyle w:val="Heading9"/>
      </w:pPr>
      <w:r>
        <w:rPr>
          <w:b/>
        </w:rPr>
        <w:t>Art. 73</w:t>
      </w:r>
    </w:p>
    <w:p>
      <w:pPr>
        <w:pStyle w:val="Absatz"/>
      </w:pPr>
      <w:r>
        <w:rPr>
          <w:position w:val="4"/>
          <w:sz w:val="13"/>
        </w:rPr>
        <w:t>1</w:t>
      </w:r>
      <w:r>
        <w:t> Backwaren sind durch Backen oder ähnliche Verfahren, wie Extrusion, hergestellte L</w:t>
      </w:r>
      <w:r>
        <w:t>e</w:t>
      </w:r>
      <w:r>
        <w:t>bensmittel aus Müllereiprodukten und weiteren Zutaten, wie Getreide, Hülsenfrüchten, Stärke, Z</w:t>
      </w:r>
      <w:r>
        <w:t>u</w:t>
      </w:r>
      <w:r>
        <w:t xml:space="preserve">ckerarten, Fetten, Eiern oder Eierbestandteilen. </w:t>
      </w:r>
    </w:p>
    <w:p>
      <w:pPr>
        <w:pStyle w:val="Absatz"/>
      </w:pPr>
      <w:r>
        <w:rPr>
          <w:position w:val="4"/>
          <w:sz w:val="13"/>
        </w:rPr>
        <w:t>2</w:t>
      </w:r>
      <w:r>
        <w:t> Sie werden in folgende Untergruppen eingeteilt:</w:t>
      </w:r>
    </w:p>
    <w:p>
      <w:pPr>
        <w:pStyle w:val="Struktur1"/>
      </w:pPr>
      <w:r>
        <w:t>a.</w:t>
        <w:tab/>
        <w:t>Brot;</w:t>
      </w:r>
    </w:p>
    <w:p>
      <w:pPr>
        <w:pStyle w:val="Struktur1"/>
      </w:pPr>
      <w:r>
        <w:t>b.</w:t>
        <w:tab/>
        <w:t>Feinbackwaren oder feine Backwaren und Dauerbackwaren.</w:t>
      </w:r>
    </w:p>
    <w:p>
      <w:pPr>
        <w:pStyle w:val="Abstand18pt"/>
      </w:pPr>
    </w:p>
    <w:p>
      <w:pPr>
        <w:pStyle w:val="Heading2"/>
      </w:pPr>
      <w:r>
        <w:t>2. Abschnitt: Brot</w:t>
      </w:r>
    </w:p>
    <w:p>
      <w:pPr>
        <w:pStyle w:val="Heading9"/>
        <w:rPr>
          <w:i/>
        </w:rPr>
      </w:pPr>
      <w:r>
        <w:rPr>
          <w:b/>
        </w:rPr>
        <w:t>Art. 74</w:t>
      </w:r>
      <w:r>
        <w:rPr>
          <w:color w:val="FF0000"/>
        </w:rPr>
        <w:tab/>
      </w:r>
      <w:r>
        <w:t>Definition</w:t>
      </w:r>
    </w:p>
    <w:p>
      <w:pPr>
        <w:pStyle w:val="Absatz"/>
      </w:pPr>
      <w:r>
        <w:rPr>
          <w:position w:val="4"/>
          <w:sz w:val="13"/>
        </w:rPr>
        <w:t>1</w:t>
      </w:r>
      <w:r>
        <w:t> Brot ist der gebackene Teig, der aus Normalmehl, Wasser und Spe</w:t>
      </w:r>
      <w:r>
        <w:t>i</w:t>
      </w:r>
      <w:r>
        <w:t>sesalz sowie Backhefe oder Sauerteig hergestellt worden ist.</w:t>
      </w:r>
    </w:p>
    <w:p>
      <w:pPr>
        <w:pStyle w:val="Absatz"/>
      </w:pPr>
      <w:r>
        <w:rPr>
          <w:position w:val="4"/>
          <w:sz w:val="13"/>
        </w:rPr>
        <w:t>2</w:t>
      </w:r>
      <w:r>
        <w:t> Es können weitere Zutaten wie Milch, Fett, Früchte oder Nahrungsfasern zugesetzt werden. Das Normalmehl kann ganz oder teilweise durch Spezialmehl ersetzt werden.</w:t>
      </w:r>
    </w:p>
    <w:p>
      <w:pPr>
        <w:pStyle w:val="Heading9"/>
      </w:pPr>
      <w:r>
        <w:rPr>
          <w:b/>
        </w:rPr>
        <w:t>Art. 75</w:t>
      </w:r>
      <w:r>
        <w:tab/>
        <w:t>Sachbezeichnung</w:t>
      </w:r>
    </w:p>
    <w:p>
      <w:pPr>
        <w:pStyle w:val="Absatz"/>
      </w:pPr>
      <w:r>
        <w:rPr>
          <w:position w:val="4"/>
          <w:sz w:val="13"/>
        </w:rPr>
        <w:t>1</w:t>
      </w:r>
      <w:r>
        <w:t> Als «Weiss-», «Halbweiss-», «Ruch-» oder «Vollkornbrot» darf nur Brot aus Normalmehl bezeichnet werden.</w:t>
      </w:r>
    </w:p>
    <w:p>
      <w:pPr>
        <w:pStyle w:val="Absatz"/>
      </w:pPr>
      <w:r>
        <w:rPr>
          <w:position w:val="4"/>
          <w:sz w:val="13"/>
        </w:rPr>
        <w:t>2</w:t>
      </w:r>
      <w:r>
        <w:t> Brot mit Spezialmehl muss entsprechend bezeichnet werden, wie Roggenbrot, Dinkelbrot, Gr</w:t>
      </w:r>
      <w:r>
        <w:t>a</w:t>
      </w:r>
      <w:r>
        <w:t>hambrot, Fünfkornbrot, Milchbrot, Butterzopf, Toastbrot oder Früchtebrot. Dabei gelten fo</w:t>
      </w:r>
      <w:r>
        <w:t>l</w:t>
      </w:r>
      <w:r>
        <w:t>gende Anforderungen:</w:t>
      </w:r>
    </w:p>
    <w:p>
      <w:pPr>
        <w:pStyle w:val="Struktur1"/>
      </w:pPr>
      <w:r>
        <w:t>a.</w:t>
        <w:tab/>
        <w:t>Wird es nach einer Getreideart benannt, so muss deren Anteil an der G</w:t>
      </w:r>
      <w:r>
        <w:t>e</w:t>
      </w:r>
      <w:r>
        <w:t>samtgetreidemenge betragen:</w:t>
      </w:r>
    </w:p>
    <w:p>
      <w:pPr>
        <w:pStyle w:val="Struktur2"/>
      </w:pPr>
      <w:r>
        <w:t>1.</w:t>
        <w:tab/>
        <w:t>bei Weizen-, Dinkel- und Roggenmehl: mehr als 50 Massenprozent;</w:t>
      </w:r>
    </w:p>
    <w:p>
      <w:pPr>
        <w:pStyle w:val="Struktur2"/>
      </w:pPr>
      <w:r>
        <w:t>2.</w:t>
        <w:tab/>
        <w:t>bei Mais, Reis, Gerste, Hafer, Sorghum, Hirse und Triticale: mehr als 25 Masse</w:t>
      </w:r>
      <w:r>
        <w:t>n</w:t>
      </w:r>
      <w:r>
        <w:t>prozent.</w:t>
      </w:r>
    </w:p>
    <w:p>
      <w:pPr>
        <w:pStyle w:val="Struktur1"/>
      </w:pPr>
      <w:r>
        <w:t>b.</w:t>
        <w:tab/>
        <w:t>Wird es als «Milchbrot» bezeichnet, so muss zu dessen Herstellung minde</w:t>
      </w:r>
      <w:r>
        <w:t>s</w:t>
      </w:r>
      <w:r>
        <w:t>tens so viel Milch wie Wasser oder die entsprechende Menge Vollmilchpulver ve</w:t>
      </w:r>
      <w:r>
        <w:t>r</w:t>
      </w:r>
      <w:r>
        <w:t>wendet worden sein.</w:t>
      </w:r>
    </w:p>
    <w:p>
      <w:pPr>
        <w:pStyle w:val="Struktur1"/>
      </w:pPr>
      <w:r>
        <w:t>c.</w:t>
        <w:tab/>
        <w:t>Wird es als «Magermilchbrot» bezeichnet, so muss zu dessen Herstellung mindestens so viel Magermilch wie Wasser oder die entsprechende Menge Mage</w:t>
      </w:r>
      <w:r>
        <w:t>r</w:t>
      </w:r>
      <w:r>
        <w:t>milc</w:t>
      </w:r>
      <w:r>
        <w:t>h</w:t>
      </w:r>
      <w:r>
        <w:t>pulver verwendet worden sein.</w:t>
      </w:r>
    </w:p>
    <w:p>
      <w:pPr>
        <w:pStyle w:val="Struktur1"/>
      </w:pPr>
      <w:r>
        <w:t>d.</w:t>
        <w:tab/>
        <w:t>Weisst das Erzeugnis in der Trockenmasse einen Butterfettgehalt von minde</w:t>
      </w:r>
      <w:r>
        <w:t>s</w:t>
      </w:r>
      <w:r>
        <w:t>tens 70 g/kg auf, so darf in der Sachbezeichnung auf einen Buttergehalt hingewiesen werden wie «Butte</w:t>
      </w:r>
      <w:r>
        <w:t>r</w:t>
      </w:r>
      <w:r>
        <w:t>zopf». Die Zugabe von Speisefetten, Speiseölen, Marg</w:t>
      </w:r>
      <w:r>
        <w:t>a</w:t>
      </w:r>
      <w:r>
        <w:t>rinen und Minarinen ist in diesem Fall nicht erlaubt.</w:t>
      </w:r>
    </w:p>
    <w:p>
      <w:pPr>
        <w:pStyle w:val="Heading9"/>
      </w:pPr>
      <w:r>
        <w:rPr>
          <w:b/>
        </w:rPr>
        <w:t>Art. 76</w:t>
      </w:r>
      <w:r>
        <w:tab/>
        <w:t>Übrige Kennzeichnung</w:t>
      </w:r>
    </w:p>
    <w:p>
      <w:pPr>
        <w:pStyle w:val="Absatz"/>
      </w:pPr>
      <w:r>
        <w:t>Wird Brot aus Normalmehl hergestellt, dem Zutaten nach Artikel 67 Absatz 3 zugeg</w:t>
      </w:r>
      <w:r>
        <w:t>e</w:t>
      </w:r>
      <w:r>
        <w:t>ben worden sind, so sind diese, einschliesslich der Trägerstoffe der natürlichen Ascorbinsäur</w:t>
      </w:r>
      <w:r>
        <w:t>e</w:t>
      </w:r>
      <w:r>
        <w:t>que</w:t>
      </w:r>
      <w:r>
        <w:t>l</w:t>
      </w:r>
      <w:r>
        <w:t>le, im Verzeichnis der Zutaten aufzuführen.</w:t>
      </w:r>
    </w:p>
    <w:p>
      <w:pPr>
        <w:pStyle w:val="Abstand18pt"/>
      </w:pPr>
    </w:p>
    <w:p>
      <w:pPr>
        <w:pStyle w:val="Heading2"/>
      </w:pPr>
      <w:r>
        <w:t>3. Abschnitt: Fein- und Dauerbackwaren</w:t>
      </w:r>
    </w:p>
    <w:p>
      <w:pPr>
        <w:pStyle w:val="Heading9"/>
        <w:rPr>
          <w:i/>
        </w:rPr>
      </w:pPr>
      <w:r>
        <w:rPr>
          <w:b/>
        </w:rPr>
        <w:t>Art. 77</w:t>
      </w:r>
      <w:r>
        <w:rPr>
          <w:color w:val="FF0000"/>
        </w:rPr>
        <w:tab/>
      </w:r>
      <w:r>
        <w:t>Definition</w:t>
      </w:r>
    </w:p>
    <w:p>
      <w:pPr>
        <w:pStyle w:val="Absatz"/>
      </w:pPr>
      <w:r>
        <w:rPr>
          <w:position w:val="4"/>
          <w:sz w:val="13"/>
        </w:rPr>
        <w:t>1</w:t>
      </w:r>
      <w:r>
        <w:t> Feinbackwaren oder feine Backwaren sind Backwaren, die aus Teigen oder Massen unter Verwendung von Getreide, stärkehaltigen Körnerfrüchten oder Müllereiprodukten sowie Stärken, Fetten und Zucke</w:t>
      </w:r>
      <w:r>
        <w:t>r</w:t>
      </w:r>
      <w:r>
        <w:t>arten durch Backen, Rösten, Trocknen oder ähnliche Verfahren, wie Extrusion, hergestel</w:t>
      </w:r>
      <w:r>
        <w:t>l</w:t>
      </w:r>
      <w:r>
        <w:t xml:space="preserve">t werden. </w:t>
      </w:r>
      <w:r>
        <w:rPr>
          <w:rFonts w:ascii="TimesNewRoman" w:hAnsi="TimesNewRoman" w:cs="TimesNewRoman"/>
          <w:szCs w:val="18"/>
          <w:lang w:eastAsia="en-US"/>
        </w:rPr>
        <w:t>Als weitere Zutaten können namentlich Milch, Milchprodukte, Kakao, Sch</w:t>
      </w:r>
      <w:r>
        <w:rPr>
          <w:rFonts w:ascii="TimesNewRoman" w:hAnsi="TimesNewRoman" w:cs="TimesNewRoman"/>
          <w:szCs w:val="18"/>
          <w:lang w:eastAsia="en-US"/>
        </w:rPr>
        <w:t>o</w:t>
      </w:r>
      <w:r>
        <w:rPr>
          <w:rFonts w:ascii="TimesNewRoman" w:hAnsi="TimesNewRoman" w:cs="TimesNewRoman"/>
          <w:szCs w:val="18"/>
          <w:lang w:eastAsia="en-US"/>
        </w:rPr>
        <w:t>kolade, Couverture, Glasurmassen, Honig, Gewürze, Nüsse und Fruchtzubereitungen verwe</w:t>
      </w:r>
      <w:r>
        <w:rPr>
          <w:rFonts w:ascii="TimesNewRoman" w:hAnsi="TimesNewRoman" w:cs="TimesNewRoman"/>
          <w:szCs w:val="18"/>
          <w:lang w:eastAsia="en-US"/>
        </w:rPr>
        <w:t>n</w:t>
      </w:r>
      <w:r>
        <w:rPr>
          <w:rFonts w:ascii="TimesNewRoman" w:hAnsi="TimesNewRoman" w:cs="TimesNewRoman"/>
          <w:szCs w:val="18"/>
          <w:lang w:eastAsia="en-US"/>
        </w:rPr>
        <w:t>det we</w:t>
      </w:r>
      <w:r>
        <w:rPr>
          <w:rFonts w:ascii="TimesNewRoman" w:hAnsi="TimesNewRoman" w:cs="TimesNewRoman"/>
          <w:szCs w:val="18"/>
          <w:lang w:eastAsia="en-US"/>
        </w:rPr>
        <w:t>r</w:t>
      </w:r>
      <w:r>
        <w:rPr>
          <w:rFonts w:ascii="TimesNewRoman" w:hAnsi="TimesNewRoman" w:cs="TimesNewRoman"/>
          <w:szCs w:val="18"/>
          <w:lang w:eastAsia="en-US"/>
        </w:rPr>
        <w:t>den.</w:t>
      </w:r>
    </w:p>
    <w:p>
      <w:pPr>
        <w:pStyle w:val="Absatz"/>
      </w:pPr>
      <w:r>
        <w:rPr>
          <w:position w:val="4"/>
          <w:sz w:val="13"/>
        </w:rPr>
        <w:t>2</w:t>
      </w:r>
      <w:r>
        <w:t> Dauerbackwaren sind Feinbackwaren, die bei sachgemässer Lagerung mindestens einen M</w:t>
      </w:r>
      <w:r>
        <w:t>o</w:t>
      </w:r>
      <w:r>
        <w:t>nat haltbar sind.</w:t>
      </w:r>
    </w:p>
    <w:p>
      <w:pPr>
        <w:pStyle w:val="Heading9"/>
      </w:pPr>
      <w:r>
        <w:rPr>
          <w:b/>
        </w:rPr>
        <w:t>Art. 78</w:t>
      </w:r>
      <w:r>
        <w:tab/>
        <w:t>Sachbezeichnung</w:t>
      </w:r>
    </w:p>
    <w:p>
      <w:pPr>
        <w:pStyle w:val="Absatz"/>
      </w:pPr>
      <w:r>
        <w:t>Wird in der Sachbezeichnung auf eine der nachstehenden Zutaten hingewiesen, so gelten fo</w:t>
      </w:r>
      <w:r>
        <w:t>l</w:t>
      </w:r>
      <w:r>
        <w:t>gende Anforderungen:</w:t>
      </w:r>
    </w:p>
    <w:p>
      <w:pPr>
        <w:pStyle w:val="Struktur1"/>
      </w:pPr>
      <w:r>
        <w:t>a.</w:t>
        <w:tab/>
        <w:t xml:space="preserve">Milch: Das Erzeugnis muss mindestens 100 g Milch oder die entsprechende Menge Vollmilchpulver pro Kilogramm Gebäckanteil enthalten. </w:t>
      </w:r>
    </w:p>
    <w:p>
      <w:pPr>
        <w:pStyle w:val="Struktur1"/>
      </w:pPr>
      <w:r>
        <w:t>b.</w:t>
        <w:tab/>
        <w:t>Butter: Das Erzeugnis muss mindestens 82 g Milchfett oder Butterfett pro Kilogramm Gebäckanteil enthalten. Die Zugabe von Speisefetten, Speiseölen, Margarinen und Minarinen ist, au</w:t>
      </w:r>
      <w:r>
        <w:t>s</w:t>
      </w:r>
      <w:r>
        <w:t>ser beim traditionellen Petit-Beurre, nicht erlaubt. Beim Petit-Beurre müssen der Bu</w:t>
      </w:r>
      <w:r>
        <w:t>t</w:t>
      </w:r>
      <w:r>
        <w:t>tergehalt mindestens 25 g/kg Fertigprodukt und der Butterfettgehalt mi</w:t>
      </w:r>
      <w:r>
        <w:t>n</w:t>
      </w:r>
      <w:r>
        <w:t>destens 20 Massenprozent des gesamten Fet</w:t>
      </w:r>
      <w:r>
        <w:t>t</w:t>
      </w:r>
      <w:r>
        <w:t>anteils betragen.</w:t>
      </w:r>
    </w:p>
    <w:p>
      <w:pPr>
        <w:pStyle w:val="Struktur1"/>
      </w:pPr>
      <w:r>
        <w:t>c.</w:t>
        <w:tab/>
        <w:t>Eier: Das Erzeugnis muss mindestens 100 g Eierinhalt oder die entsprechende Menge Trockenvollei pro Kilogramm Gebäckanteil enthalten.</w:t>
      </w:r>
    </w:p>
    <w:p>
      <w:pPr>
        <w:pStyle w:val="Struktur1"/>
      </w:pPr>
      <w:r>
        <w:t>d.</w:t>
        <w:tab/>
        <w:t>Honig: Das Erzeugnis muss mindestens gleich viel Honig wie Zuckerarten entha</w:t>
      </w:r>
      <w:r>
        <w:t>l</w:t>
      </w:r>
      <w:r>
        <w:t>ten.</w:t>
      </w:r>
    </w:p>
    <w:p>
      <w:pPr>
        <w:pStyle w:val="Struktur1"/>
      </w:pPr>
      <w:r>
        <w:t>e.</w:t>
        <w:tab/>
        <w:t>Vollkorn: Der Mehlanteil muss mindestens 70 Massenprozent Vollkornmahl- oder Spezialvollkornmahlprodukt enthalten.</w:t>
      </w:r>
    </w:p>
    <w:p>
      <w:pPr>
        <w:pStyle w:val="Heading9"/>
      </w:pPr>
      <w:r>
        <w:rPr>
          <w:b/>
        </w:rPr>
        <w:t>Art. 79</w:t>
      </w:r>
      <w:r>
        <w:tab/>
        <w:t>Übrige Kennzeichnung</w:t>
      </w:r>
    </w:p>
    <w:p>
      <w:pPr>
        <w:pStyle w:val="Absatz"/>
      </w:pPr>
      <w:r>
        <w:t>Werden Fein- oder Dauerbackwaren aus Normalmehl hergestellt, dem Zutaten nach Artikel 67 Absatz 3 zugegeben worden sind, so sind diese, einschliesslich der Trägerstoffe der natürl</w:t>
      </w:r>
      <w:r>
        <w:t>i</w:t>
      </w:r>
      <w:r>
        <w:t>chen Ascorbinsäurequelle, im Verzeichnis der Zutaten aufzufü</w:t>
      </w:r>
      <w:r>
        <w:t>h</w:t>
      </w:r>
      <w:r>
        <w:t>ren.</w:t>
      </w:r>
    </w:p>
    <w:p>
      <w:pPr>
        <w:pStyle w:val="Abstand18pt"/>
      </w:pPr>
    </w:p>
    <w:p>
      <w:pPr>
        <w:pStyle w:val="Heading1"/>
      </w:pPr>
      <w:r>
        <w:t>9. Kapitel: Zuckerarten und Erzeugnisse aus Zuckerarten</w:t>
      </w:r>
    </w:p>
    <w:p>
      <w:pPr>
        <w:pStyle w:val="Heading2"/>
      </w:pPr>
      <w:r>
        <w:t>1. Abschnitt: Zuckerarten</w:t>
      </w:r>
    </w:p>
    <w:p>
      <w:pPr>
        <w:pStyle w:val="Heading9"/>
      </w:pPr>
      <w:r>
        <w:rPr>
          <w:b/>
        </w:rPr>
        <w:t>Art. 80</w:t>
      </w:r>
      <w:r>
        <w:rPr>
          <w:i/>
        </w:rPr>
        <w:tab/>
      </w:r>
      <w:r>
        <w:t>Definition</w:t>
      </w:r>
    </w:p>
    <w:p>
      <w:pPr>
        <w:pStyle w:val="Absatz"/>
      </w:pPr>
      <w:r>
        <w:t>Als Zuckerarten gelten die in Anhang 9 definierten Mono- und Disaccharide.</w:t>
      </w:r>
    </w:p>
    <w:p>
      <w:pPr>
        <w:pStyle w:val="Heading9"/>
      </w:pPr>
      <w:r>
        <w:rPr>
          <w:b/>
        </w:rPr>
        <w:t>Art. 81</w:t>
      </w:r>
      <w:r>
        <w:tab/>
        <w:t>Sachbezeichnung</w:t>
      </w:r>
    </w:p>
    <w:p>
      <w:pPr>
        <w:pStyle w:val="Absatz"/>
      </w:pPr>
      <w:r>
        <w:rPr>
          <w:position w:val="4"/>
          <w:sz w:val="13"/>
        </w:rPr>
        <w:t>1</w:t>
      </w:r>
      <w:r>
        <w:t> Die in Anhang 9 aufgeführten Bezeichnungen sind den dort aufgeführten Zuckerarten vorb</w:t>
      </w:r>
      <w:r>
        <w:t>e</w:t>
      </w:r>
      <w:r>
        <w:t>halten und zur Bezeichnung dieser Zucke</w:t>
      </w:r>
      <w:r>
        <w:t>r</w:t>
      </w:r>
      <w:r>
        <w:t>arten zu verwenden.</w:t>
      </w:r>
    </w:p>
    <w:p>
      <w:pPr>
        <w:pStyle w:val="Absatz"/>
      </w:pPr>
      <w:r>
        <w:rPr>
          <w:position w:val="4"/>
          <w:sz w:val="13"/>
        </w:rPr>
        <w:t>2</w:t>
      </w:r>
      <w:r>
        <w:t> Wird Glukosesirup ausschliesslich aus Stärke gewonnen, so kann die Bezeichnung «Stärkes</w:t>
      </w:r>
      <w:r>
        <w:t>i</w:t>
      </w:r>
      <w:r>
        <w:t>rup» verwendet werden.</w:t>
      </w:r>
    </w:p>
    <w:p>
      <w:pPr>
        <w:pStyle w:val="Absatz"/>
      </w:pPr>
      <w:r>
        <w:rPr>
          <w:position w:val="4"/>
          <w:sz w:val="13"/>
        </w:rPr>
        <w:t>3</w:t>
      </w:r>
      <w:r>
        <w:t> Wird getrockneter Glukosesirup ausschliesslich aus Stärke gewonnen, so kann die Bezeic</w:t>
      </w:r>
      <w:r>
        <w:t>h</w:t>
      </w:r>
      <w:r>
        <w:t>nung «Stärkezucker» verwendet werden.</w:t>
      </w:r>
    </w:p>
    <w:p>
      <w:pPr>
        <w:pStyle w:val="Absatz"/>
      </w:pPr>
      <w:r>
        <w:rPr>
          <w:position w:val="4"/>
          <w:sz w:val="13"/>
        </w:rPr>
        <w:t>4</w:t>
      </w:r>
      <w:r>
        <w:t xml:space="preserve"> Enthält Glukosesirup oder getrockneter Glukosesirup bezogen auf die Trockenmasse mehr als 5 Massenprozent Fruktose, so ist er als: </w:t>
      </w:r>
    </w:p>
    <w:p>
      <w:pPr>
        <w:pStyle w:val="Struktur1"/>
      </w:pPr>
      <w:r>
        <w:t>a.</w:t>
        <w:tab/>
        <w:t>Glukose-Fruktosesirup oder getrockneter Glukose-Fruktosesirup zu bezeichnen, wenn der Glukoseanteil den grösseren Anteil ausmacht;</w:t>
      </w:r>
    </w:p>
    <w:p>
      <w:pPr>
        <w:pStyle w:val="Struktur1"/>
      </w:pPr>
      <w:r>
        <w:t>b.</w:t>
        <w:tab/>
        <w:t xml:space="preserve">Fruktose-Glukosesirup oder getrockneter Fruktose-Glukosesirup zu bezeichnen, wenn der Fruktoseanteil den grösseren Anteil ausmacht. </w:t>
      </w:r>
    </w:p>
    <w:p>
      <w:pPr>
        <w:pStyle w:val="Heading9"/>
      </w:pPr>
      <w:r>
        <w:rPr>
          <w:b/>
        </w:rPr>
        <w:t>Art. 82</w:t>
      </w:r>
      <w:r>
        <w:tab/>
        <w:t>Übrige Kennzeichnung</w:t>
      </w:r>
    </w:p>
    <w:p>
      <w:pPr>
        <w:pStyle w:val="Absatz"/>
      </w:pPr>
      <w:r>
        <w:rPr>
          <w:position w:val="4"/>
          <w:sz w:val="13"/>
        </w:rPr>
        <w:t>1</w:t>
      </w:r>
      <w:r>
        <w:t> Bei Erzeugnissen nach Artikel 87 und nach Anhang 9 Ziffern 1–13 , die weniger als 20 g wiegen, kann auf die Angabe des Nett</w:t>
      </w:r>
      <w:r>
        <w:t>o</w:t>
      </w:r>
      <w:r>
        <w:t>gewichtes verzichtet werden.</w:t>
      </w:r>
    </w:p>
    <w:p>
      <w:pPr>
        <w:pStyle w:val="Absatz"/>
      </w:pPr>
      <w:r>
        <w:rPr>
          <w:position w:val="4"/>
          <w:sz w:val="13"/>
        </w:rPr>
        <w:t>2</w:t>
      </w:r>
      <w:r>
        <w:t> Bei Flüssigzucker, Invertflüssigzucker und Invertzuckersirup nach Anhang 9 Ziffern 4–6 ist der Gehalt an Trockenmasse und Invertzucker a</w:t>
      </w:r>
      <w:r>
        <w:t>n</w:t>
      </w:r>
      <w:r>
        <w:t xml:space="preserve">zugeben. </w:t>
      </w:r>
    </w:p>
    <w:p>
      <w:pPr>
        <w:pStyle w:val="Absatz"/>
      </w:pPr>
      <w:r>
        <w:rPr>
          <w:position w:val="4"/>
          <w:sz w:val="13"/>
        </w:rPr>
        <w:t>3</w:t>
      </w:r>
      <w:r>
        <w:t> Bei Invertzuckersirup, der Kristalle in der Lösung enthält, ist in der Etikettierung der Zusatz «kristallisiert» anzugeben.</w:t>
      </w:r>
    </w:p>
    <w:p>
      <w:pPr>
        <w:pStyle w:val="Abstand18pt"/>
      </w:pPr>
    </w:p>
    <w:p>
      <w:pPr>
        <w:pStyle w:val="Heading2"/>
      </w:pPr>
      <w:r>
        <w:t>2. Abschnitt: Melasse, Fruchtsüsse und Ahornsirup</w:t>
      </w:r>
    </w:p>
    <w:p>
      <w:pPr>
        <w:pStyle w:val="Heading9"/>
      </w:pPr>
      <w:r>
        <w:rPr>
          <w:b/>
        </w:rPr>
        <w:t>Art. 83</w:t>
      </w:r>
      <w:r>
        <w:tab/>
        <w:t>Definitionen</w:t>
      </w:r>
    </w:p>
    <w:p>
      <w:pPr>
        <w:pStyle w:val="Absatz"/>
        <w:rPr>
          <w:lang w:eastAsia="en-US"/>
        </w:rPr>
      </w:pPr>
      <w:r>
        <w:rPr>
          <w:position w:val="4"/>
          <w:sz w:val="13"/>
        </w:rPr>
        <w:t>1</w:t>
      </w:r>
      <w:r>
        <w:t> </w:t>
      </w:r>
      <w:r>
        <w:rPr>
          <w:lang w:eastAsia="en-US"/>
        </w:rPr>
        <w:t>Melasse ist das dickflüssige Nebenprodukt, das bei der Zuckergewinnung oder der Fru</w:t>
      </w:r>
      <w:r>
        <w:rPr>
          <w:lang w:eastAsia="en-US"/>
        </w:rPr>
        <w:t>k</w:t>
      </w:r>
      <w:r>
        <w:rPr>
          <w:lang w:eastAsia="en-US"/>
        </w:rPr>
        <w:t>tosegewinnung anfällt.</w:t>
      </w:r>
    </w:p>
    <w:p>
      <w:pPr>
        <w:pStyle w:val="Absatz"/>
      </w:pPr>
      <w:r>
        <w:rPr>
          <w:position w:val="4"/>
          <w:sz w:val="13"/>
        </w:rPr>
        <w:t>2</w:t>
      </w:r>
      <w:r>
        <w:t> Fruchtsüsse ist eine konzentrierte wässrige Lösung aus den süssenden Stoffe einer oder mehrerer Fruchtarten in ihrem originären Verhältnis. Diese Stoffe werden aus dem jeweiligen Fruchtsaft nach Entzug der Fruchtsäuren, der Farbstoffe, der Mineralstoffe, der Aromastoffe und anderer Fruchtinhaltsstoffe gewo</w:t>
      </w:r>
      <w:r>
        <w:t>n</w:t>
      </w:r>
      <w:r>
        <w:t>nen. Fruchtsüsse muss die Anforderungen nach Anhang 10 Ziffer 1 erfüllen. Artikel 85 Absatz 5 bleibt vorbehalten.</w:t>
      </w:r>
    </w:p>
    <w:p>
      <w:pPr>
        <w:pStyle w:val="Absatz"/>
        <w:rPr>
          <w:color w:val="000000"/>
        </w:rPr>
      </w:pPr>
      <w:r>
        <w:rPr>
          <w:position w:val="4"/>
          <w:sz w:val="13"/>
        </w:rPr>
        <w:t>3</w:t>
      </w:r>
      <w:r>
        <w:t xml:space="preserve"> Ahornsirup ist ein aus Zuckerahorn </w:t>
      </w:r>
      <w:r>
        <w:rPr>
          <w:color w:val="000000"/>
        </w:rPr>
        <w:t>(</w:t>
      </w:r>
      <w:r>
        <w:rPr>
          <w:i/>
          <w:color w:val="000000"/>
        </w:rPr>
        <w:t>Acer saccharum</w:t>
      </w:r>
      <w:r>
        <w:rPr>
          <w:color w:val="000000"/>
        </w:rPr>
        <w:t xml:space="preserve">) </w:t>
      </w:r>
      <w:r>
        <w:t>oder aus anderen geeigneten Ahorna</w:t>
      </w:r>
      <w:r>
        <w:t>r</w:t>
      </w:r>
      <w:r>
        <w:t>ten gewonnener und eingedickter Blutung</w:t>
      </w:r>
      <w:r>
        <w:t>s</w:t>
      </w:r>
      <w:r>
        <w:t>saft.</w:t>
      </w:r>
    </w:p>
    <w:p>
      <w:pPr>
        <w:pStyle w:val="Heading9"/>
        <w:rPr>
          <w:i/>
        </w:rPr>
      </w:pPr>
      <w:r>
        <w:rPr>
          <w:b/>
          <w:bCs/>
        </w:rPr>
        <w:t>Art. 84</w:t>
      </w:r>
      <w:r>
        <w:rPr>
          <w:bCs/>
        </w:rPr>
        <w:tab/>
      </w:r>
      <w:r>
        <w:t>Anforderungen an Ahornsirup</w:t>
      </w:r>
    </w:p>
    <w:p>
      <w:pPr>
        <w:pStyle w:val="Absatz"/>
        <w:rPr>
          <w:b/>
        </w:rPr>
      </w:pPr>
      <w:r>
        <w:t>Die lösliche Trockenmasse von Ahornsirup muss minde</w:t>
      </w:r>
      <w:r>
        <w:t>s</w:t>
      </w:r>
      <w:r>
        <w:t>tens 60 Massenprozent betragen.</w:t>
      </w:r>
    </w:p>
    <w:p>
      <w:pPr>
        <w:pStyle w:val="Heading9"/>
      </w:pPr>
      <w:r>
        <w:rPr>
          <w:b/>
        </w:rPr>
        <w:t>Art. 85</w:t>
      </w:r>
      <w:r>
        <w:tab/>
        <w:t>Kennzeichnung</w:t>
      </w:r>
    </w:p>
    <w:p>
      <w:pPr>
        <w:pStyle w:val="Absatz"/>
        <w:rPr>
          <w:lang w:eastAsia="en-US"/>
        </w:rPr>
      </w:pPr>
      <w:r>
        <w:rPr>
          <w:position w:val="4"/>
          <w:sz w:val="13"/>
        </w:rPr>
        <w:t>1</w:t>
      </w:r>
      <w:r>
        <w:t> </w:t>
      </w:r>
      <w:r>
        <w:rPr>
          <w:lang w:eastAsia="en-US"/>
        </w:rPr>
        <w:t>Zur Bezeichnung von Mischungen aus Melasse und Honig darf das Wort «Honig» nicht ve</w:t>
      </w:r>
      <w:r>
        <w:rPr>
          <w:lang w:eastAsia="en-US"/>
        </w:rPr>
        <w:t>r</w:t>
      </w:r>
      <w:r>
        <w:rPr>
          <w:lang w:eastAsia="en-US"/>
        </w:rPr>
        <w:t>wendet werden.</w:t>
      </w:r>
    </w:p>
    <w:p>
      <w:pPr>
        <w:pStyle w:val="Absatz"/>
      </w:pPr>
      <w:r>
        <w:rPr>
          <w:position w:val="4"/>
          <w:sz w:val="13"/>
        </w:rPr>
        <w:t>2</w:t>
      </w:r>
      <w:r>
        <w:t> Zur Bezeichnung der Fruchtsüsse wird der Name der Ausgangsfrucht vorangestellt, wie «Ananasfruchtsüsse».</w:t>
      </w:r>
    </w:p>
    <w:p>
      <w:pPr>
        <w:pStyle w:val="Absatz"/>
      </w:pPr>
      <w:r>
        <w:rPr>
          <w:position w:val="4"/>
          <w:sz w:val="13"/>
        </w:rPr>
        <w:t>3</w:t>
      </w:r>
      <w:r>
        <w:t> Auf das Vorhandensein von Sorbit in Fruchtsüsse oder in fruchtsüssehaltigen Produkten muss hingewiesen werden, wenn vom Fertigprodukt bei üblicher Verzehrsmenge eine abfü</w:t>
      </w:r>
      <w:r>
        <w:t>h</w:t>
      </w:r>
      <w:r>
        <w:t>rende Wirkung erwartet werden kann. In diesem Fall ist der Warnhinweis «Sorbit kann in Mengen ab 10 g pro Tag abführend wirken, das entspricht X» (X = Teelöffel, Stück, g, ml) anzubringen.</w:t>
      </w:r>
    </w:p>
    <w:p>
      <w:pPr>
        <w:pStyle w:val="Absatz"/>
      </w:pPr>
      <w:r>
        <w:rPr>
          <w:position w:val="4"/>
          <w:sz w:val="13"/>
        </w:rPr>
        <w:t>4</w:t>
      </w:r>
      <w:r>
        <w:t> Bei Fruchtsüssen dürfen hervorhebende Bezeichnungen wie «Natur-», «natürlich», «Voll-», «Vollwert-» und andere Bezeichnungen des gleichen Typs nicht verwendet werden.</w:t>
      </w:r>
    </w:p>
    <w:p>
      <w:pPr>
        <w:pStyle w:val="Absatz"/>
      </w:pPr>
      <w:r>
        <w:rPr>
          <w:position w:val="4"/>
          <w:sz w:val="13"/>
        </w:rPr>
        <w:t>5</w:t>
      </w:r>
      <w:r>
        <w:t> Wird für bestimmte Weiterverarbeitungszwecke die Fruchtsüsse handelsüblich mit einer Trockenmasse verwendet, die geringer ist als der Wert nach Anhang 10 Ziffer 1, so ist der Gehalt an der Trockenmasse zu deklarieren.</w:t>
      </w:r>
    </w:p>
    <w:p>
      <w:pPr>
        <w:pStyle w:val="Abstand18pt"/>
      </w:pPr>
    </w:p>
    <w:p>
      <w:pPr>
        <w:pStyle w:val="Heading2"/>
      </w:pPr>
      <w:r>
        <w:t>3. Abschnitt: Erzeugnisse aus Zuckerarten</w:t>
      </w:r>
    </w:p>
    <w:p>
      <w:pPr>
        <w:pStyle w:val="Heading9"/>
        <w:rPr>
          <w:i/>
        </w:rPr>
      </w:pPr>
      <w:r>
        <w:rPr>
          <w:b/>
        </w:rPr>
        <w:t>Art. 86</w:t>
      </w:r>
      <w:r>
        <w:rPr>
          <w:color w:val="FF0000"/>
        </w:rPr>
        <w:tab/>
      </w:r>
      <w:r>
        <w:t>Erzeugnisse aus Zuckerarten</w:t>
      </w:r>
    </w:p>
    <w:p>
      <w:pPr>
        <w:pStyle w:val="Absatz"/>
      </w:pPr>
      <w:r>
        <w:t>Als Erzeugnisse aus Zuckerarten gelten Lebensmittel nach Anhang 10 Ziffer 2.</w:t>
      </w:r>
    </w:p>
    <w:p>
      <w:pPr>
        <w:pStyle w:val="Heading9"/>
        <w:rPr>
          <w:i/>
        </w:rPr>
      </w:pPr>
      <w:r>
        <w:rPr>
          <w:b/>
        </w:rPr>
        <w:t>Art. 87</w:t>
      </w:r>
      <w:r>
        <w:rPr>
          <w:color w:val="FF0000"/>
        </w:rPr>
        <w:tab/>
      </w:r>
      <w:r>
        <w:t>Gelierzucker</w:t>
      </w:r>
    </w:p>
    <w:p>
      <w:pPr>
        <w:pStyle w:val="Absatz"/>
      </w:pPr>
      <w:r>
        <w:rPr>
          <w:position w:val="4"/>
          <w:sz w:val="13"/>
        </w:rPr>
        <w:t>1</w:t>
      </w:r>
      <w:r>
        <w:t xml:space="preserve"> Gelierzucker ist eine Mischung aus Zucker und Zusatzstoffen. </w:t>
      </w:r>
    </w:p>
    <w:p>
      <w:pPr>
        <w:pStyle w:val="Absatz"/>
      </w:pPr>
      <w:r>
        <w:rPr>
          <w:position w:val="4"/>
          <w:sz w:val="13"/>
        </w:rPr>
        <w:t>2</w:t>
      </w:r>
      <w:r>
        <w:t> Er kann in geringen Mengen pflanzliches Speiseöl enthalten.</w:t>
      </w:r>
    </w:p>
    <w:p>
      <w:pPr>
        <w:pStyle w:val="Heading9"/>
      </w:pPr>
      <w:r>
        <w:rPr>
          <w:b/>
        </w:rPr>
        <w:t>Art. 88</w:t>
      </w:r>
      <w:r>
        <w:rPr>
          <w:i/>
        </w:rPr>
        <w:tab/>
      </w:r>
      <w:r>
        <w:t>Karamelisierter Zucker oder Caramelzucker</w:t>
      </w:r>
    </w:p>
    <w:p>
      <w:pPr>
        <w:pStyle w:val="Absatz"/>
      </w:pPr>
      <w:r>
        <w:t>Karamelisierter Zucker oder Caramelzucker ist das Erzeugnis, das ausschliesslich durch kontro</w:t>
      </w:r>
      <w:r>
        <w:t>l</w:t>
      </w:r>
      <w:r>
        <w:t>liertes Erhitzen von Saccharose, allenfalls mit Zusatz anderer Zuckerarten, gewonnen wird. Das Zusetzen von Basen, Mineralsäuren oder anderen chemischen Zusatzstoffen ist nicht erlaubt.</w:t>
      </w:r>
    </w:p>
    <w:p>
      <w:pPr>
        <w:pStyle w:val="Heading9"/>
      </w:pPr>
      <w:r>
        <w:rPr>
          <w:b/>
        </w:rPr>
        <w:t>Art. 89</w:t>
      </w:r>
      <w:r>
        <w:rPr>
          <w:i/>
        </w:rPr>
        <w:tab/>
      </w:r>
      <w:r>
        <w:t>Zuckerarten in tablettierter Form</w:t>
      </w:r>
    </w:p>
    <w:p>
      <w:pPr>
        <w:pStyle w:val="Absatz"/>
      </w:pPr>
      <w:r>
        <w:t xml:space="preserve">Zuckerarten in tablettierter Form dürfen Kakaobutter und Stärke enthalten. </w:t>
      </w:r>
    </w:p>
    <w:p>
      <w:pPr>
        <w:pStyle w:val="Heading9"/>
      </w:pPr>
      <w:r>
        <w:rPr>
          <w:b/>
        </w:rPr>
        <w:t>Art. 90</w:t>
      </w:r>
      <w:r>
        <w:tab/>
        <w:t>Anforderungen an Zuckerarten in tablettierter Form</w:t>
      </w:r>
    </w:p>
    <w:p>
      <w:pPr>
        <w:pStyle w:val="Absatz"/>
      </w:pPr>
      <w:r>
        <w:t>Zuckerarten in tablettierter Form müssen die A</w:t>
      </w:r>
      <w:r>
        <w:t>n</w:t>
      </w:r>
      <w:r>
        <w:t>forderungen nach Anhang 10 Ziffer 2 erfüllen.</w:t>
      </w:r>
    </w:p>
    <w:p>
      <w:pPr>
        <w:pStyle w:val="Abstand18pt"/>
      </w:pPr>
    </w:p>
    <w:p>
      <w:pPr>
        <w:pStyle w:val="Heading1"/>
      </w:pPr>
      <w:r>
        <w:t>10. Kapitel:</w:t>
        <w:br/>
        <w:t>Speisesalz, Gewürze, Essig, Mayonnaisen, Salat- und Proteinprodukte</w:t>
      </w:r>
    </w:p>
    <w:p>
      <w:pPr>
        <w:pStyle w:val="Heading2"/>
      </w:pPr>
      <w:r>
        <w:t>1. Abschnitt: Speisesalz</w:t>
      </w:r>
    </w:p>
    <w:p>
      <w:pPr>
        <w:pStyle w:val="Heading9"/>
        <w:rPr>
          <w:i/>
        </w:rPr>
      </w:pPr>
      <w:r>
        <w:rPr>
          <w:b/>
        </w:rPr>
        <w:t>Art. 91</w:t>
      </w:r>
      <w:r>
        <w:tab/>
        <w:t>Definitionen</w:t>
      </w:r>
    </w:p>
    <w:p>
      <w:pPr>
        <w:pStyle w:val="Absatz"/>
      </w:pPr>
      <w:r>
        <w:rPr>
          <w:position w:val="4"/>
          <w:sz w:val="13"/>
        </w:rPr>
        <w:t>1</w:t>
      </w:r>
      <w:r>
        <w:t> Speisesalz oder Kochsalz ist Salz, das aus unterirdischen Steinsalzlagern, aus Meerwasser oder aus natürlicher Sole gewonnen wird und für die menschliche Ernährung geeignet ist.</w:t>
      </w:r>
    </w:p>
    <w:p>
      <w:pPr>
        <w:pStyle w:val="Absatz"/>
      </w:pPr>
      <w:r>
        <w:rPr>
          <w:position w:val="4"/>
          <w:sz w:val="13"/>
        </w:rPr>
        <w:t>2</w:t>
      </w:r>
      <w:r>
        <w:t> Speisesalz mit besonderen Zusätzen ist eine Mischung von Speisesalz und Zusätzen wie Gewürzen oder Aromen. Es darf zusätzlich ar</w:t>
      </w:r>
      <w:r>
        <w:t>o</w:t>
      </w:r>
      <w:r>
        <w:t>ma- und geschmacksbeeinflussende Zutaten wie Hefe, Hefeextrakt, Malz, Zuckerarten oder stärk</w:t>
      </w:r>
      <w:r>
        <w:t>e</w:t>
      </w:r>
      <w:r>
        <w:t>haltige Mehle enthalten.</w:t>
      </w:r>
    </w:p>
    <w:p>
      <w:pPr>
        <w:pStyle w:val="Heading9"/>
        <w:rPr>
          <w:i/>
        </w:rPr>
      </w:pPr>
      <w:r>
        <w:rPr>
          <w:b/>
        </w:rPr>
        <w:t>Art. 92</w:t>
      </w:r>
      <w:r>
        <w:tab/>
        <w:t xml:space="preserve">Anforderungen </w:t>
      </w:r>
    </w:p>
    <w:p>
      <w:pPr>
        <w:pStyle w:val="Absatz"/>
      </w:pPr>
      <w:r>
        <w:t>Speisesalz und Speisesalz mit besonderen Zusätzen müssen die Anforderungen nach Anhang 11 erfüllen.</w:t>
      </w:r>
    </w:p>
    <w:p>
      <w:pPr>
        <w:pStyle w:val="Heading9"/>
        <w:rPr>
          <w:i/>
        </w:rPr>
      </w:pPr>
      <w:r>
        <w:rPr>
          <w:b/>
        </w:rPr>
        <w:t>Art. 93</w:t>
      </w:r>
      <w:r>
        <w:rPr>
          <w:i/>
        </w:rPr>
        <w:tab/>
      </w:r>
      <w:r>
        <w:t xml:space="preserve">Kennzeichnung </w:t>
      </w:r>
    </w:p>
    <w:p>
      <w:pPr>
        <w:pStyle w:val="Absatz"/>
      </w:pPr>
      <w:r>
        <w:rPr>
          <w:position w:val="4"/>
          <w:sz w:val="13"/>
        </w:rPr>
        <w:t>1</w:t>
      </w:r>
      <w:r>
        <w:t> Bei Speisesalz, das besondere Zusätze enthält, darf in der Kennzeichnung auf diese Zusätze hingewiesen werden, wie «Gewürzsalz» oder «Salz mit Raucharomen».</w:t>
      </w:r>
    </w:p>
    <w:p>
      <w:pPr>
        <w:pStyle w:val="Absatz"/>
      </w:pPr>
      <w:r>
        <w:rPr>
          <w:position w:val="4"/>
          <w:sz w:val="13"/>
        </w:rPr>
        <w:t>2</w:t>
      </w:r>
      <w:r>
        <w:t> Bei Speisesalz, das mehr als 3 Massenprozent Wasser enthält, muss der Wassergehalt in der Nähe der Sachbezeichnung angegeben werden.</w:t>
      </w:r>
    </w:p>
    <w:p>
      <w:pPr>
        <w:pStyle w:val="Absatz"/>
      </w:pPr>
      <w:r>
        <w:rPr>
          <w:position w:val="4"/>
          <w:sz w:val="13"/>
        </w:rPr>
        <w:t>3</w:t>
      </w:r>
      <w:r>
        <w:t> Speisesalz aus Meerwasser darf als Meersalz bezeichnet werden. Wird es als solches b</w:t>
      </w:r>
      <w:r>
        <w:t>e</w:t>
      </w:r>
      <w:r>
        <w:t>zeichnet, so muss in der Nähe der Sachbezeic</w:t>
      </w:r>
      <w:r>
        <w:t>h</w:t>
      </w:r>
      <w:r>
        <w:t>nung der Gehalt an Natriumchlorid und allfälligen Begleitsalzen, vorwiegend Kalium</w:t>
      </w:r>
      <w:r>
        <w:noBreakHyphen/>
        <w:t xml:space="preserve">, Kalzium- und Magnesium-Chloriden und </w:t>
      </w:r>
      <w:r>
        <w:noBreakHyphen/>
        <w:t>Sulfaten, angeg</w:t>
      </w:r>
      <w:r>
        <w:t>e</w:t>
      </w:r>
      <w:r>
        <w:t>ben werden.</w:t>
      </w:r>
    </w:p>
    <w:p>
      <w:pPr>
        <w:pStyle w:val="Absatz"/>
      </w:pPr>
      <w:r>
        <w:rPr>
          <w:position w:val="4"/>
          <w:sz w:val="12"/>
        </w:rPr>
        <w:t>4</w:t>
      </w:r>
      <w:r>
        <w:t> Fein kristallisiertes oder fein gemahlenes Speisesalz darf als Tafelsalz bezeichnet werden.</w:t>
      </w:r>
    </w:p>
    <w:p>
      <w:pPr>
        <w:pStyle w:val="Abstand18pt"/>
      </w:pPr>
    </w:p>
    <w:p>
      <w:pPr>
        <w:pStyle w:val="Heading2"/>
      </w:pPr>
      <w:r>
        <w:t>2. Abschnitt: Küchenkräuter, G</w:t>
      </w:r>
      <w:r>
        <w:t>e</w:t>
      </w:r>
      <w:r>
        <w:t>würze und Gewürzzubereitungen</w:t>
      </w:r>
    </w:p>
    <w:p>
      <w:pPr>
        <w:pStyle w:val="Heading9"/>
        <w:rPr>
          <w:i/>
        </w:rPr>
      </w:pPr>
      <w:r>
        <w:rPr>
          <w:b/>
        </w:rPr>
        <w:t>Art. 94</w:t>
      </w:r>
      <w:r>
        <w:rPr>
          <w:color w:val="FF0000"/>
        </w:rPr>
        <w:tab/>
      </w:r>
      <w:r>
        <w:t>Küchenkräuter und Gewürze</w:t>
      </w:r>
    </w:p>
    <w:p>
      <w:pPr>
        <w:pStyle w:val="Absatz"/>
      </w:pPr>
      <w:r>
        <w:rPr>
          <w:position w:val="4"/>
          <w:sz w:val="13"/>
        </w:rPr>
        <w:t>1</w:t>
      </w:r>
      <w:r>
        <w:t> Küchenkräuter sind frische oder getrocknete aromaintensive Pflanzen und Pflanzenteile, wie Blüten, Blätter, oder junge Triebe, die Lebensmitteln zum Zwecke der Geschmacksbeeinflussung zugegeben werden.</w:t>
      </w:r>
      <w:r>
        <w:rPr>
          <w:rStyle w:val="FootnoteReference"/>
          <w:noProof w:val="0"/>
          <w:lang w:val="de-CH" w:eastAsia="de-DE"/>
        </w:rPr>
        <w:footnoteReference w:id="21"/>
      </w:r>
    </w:p>
    <w:p>
      <w:pPr>
        <w:pStyle w:val="Absatz"/>
      </w:pPr>
      <w:r>
        <w:rPr>
          <w:position w:val="4"/>
          <w:sz w:val="13"/>
        </w:rPr>
        <w:t>2</w:t>
      </w:r>
      <w:r>
        <w:t> Gewürze sind getrocknete, kräftig riechende oder schmeckende Pflanzenteile, wie Wurzeln, Wu</w:t>
      </w:r>
      <w:r>
        <w:t>r</w:t>
      </w:r>
      <w:r>
        <w:t>zelstöcke, Zwiebeln, Rinden, Blätter, Kräuter, Blüten, Früchte, Samen oder Teile davon, die Lebensmitteln zum Zwecke der Geschmacksbeeinflussung zugegeben werden.</w:t>
      </w:r>
    </w:p>
    <w:p>
      <w:pPr>
        <w:pStyle w:val="Absatz"/>
      </w:pPr>
      <w:r>
        <w:rPr>
          <w:position w:val="4"/>
          <w:sz w:val="13"/>
        </w:rPr>
        <w:t>3</w:t>
      </w:r>
      <w:r>
        <w:t> Gewürzmischungen sind Mischungen, die ausschliesslich aus Gewürzen best</w:t>
      </w:r>
      <w:r>
        <w:t>e</w:t>
      </w:r>
      <w:r>
        <w:t>hen.</w:t>
      </w:r>
    </w:p>
    <w:p>
      <w:pPr>
        <w:pStyle w:val="Heading9"/>
        <w:rPr>
          <w:i/>
        </w:rPr>
      </w:pPr>
      <w:r>
        <w:rPr>
          <w:b/>
        </w:rPr>
        <w:t>Art. 95</w:t>
      </w:r>
      <w:r>
        <w:rPr>
          <w:color w:val="FF0000"/>
        </w:rPr>
        <w:tab/>
      </w:r>
      <w:r>
        <w:t>Gewürzextrakt</w:t>
      </w:r>
    </w:p>
    <w:p>
      <w:pPr>
        <w:pStyle w:val="Absatz"/>
      </w:pPr>
      <w:r>
        <w:rPr>
          <w:position w:val="4"/>
          <w:sz w:val="13"/>
        </w:rPr>
        <w:t>1</w:t>
      </w:r>
      <w:r>
        <w:t> Gewürzextrakte sind Extrakte, die durch physikalische Verfahren, einschliesslich der Destillat</w:t>
      </w:r>
      <w:r>
        <w:t>i</w:t>
      </w:r>
      <w:r>
        <w:t>on, aus Gewürzen gewonnen werden.</w:t>
      </w:r>
    </w:p>
    <w:p>
      <w:pPr>
        <w:pStyle w:val="Absatz"/>
      </w:pPr>
      <w:r>
        <w:rPr>
          <w:position w:val="4"/>
          <w:sz w:val="13"/>
        </w:rPr>
        <w:t>2</w:t>
      </w:r>
      <w:r>
        <w:t> Die Verwendung von Gewürzextrakten anstelle von Gewürzen ist im Rahmen der guten Herstellungspraxis zulässig, soweit die Lebensmittelg</w:t>
      </w:r>
      <w:r>
        <w:t>e</w:t>
      </w:r>
      <w:r>
        <w:t>setzgebung nichts anderes bestimmt.</w:t>
      </w:r>
    </w:p>
    <w:p>
      <w:pPr>
        <w:pStyle w:val="Heading9"/>
      </w:pPr>
      <w:r>
        <w:rPr>
          <w:b/>
        </w:rPr>
        <w:t>Art. 96</w:t>
      </w:r>
      <w:r>
        <w:tab/>
        <w:t>Gewürzzubereitungen</w:t>
      </w:r>
    </w:p>
    <w:p>
      <w:pPr>
        <w:pStyle w:val="Absatz"/>
      </w:pPr>
      <w:r>
        <w:rPr>
          <w:position w:val="4"/>
          <w:sz w:val="13"/>
        </w:rPr>
        <w:t>1</w:t>
      </w:r>
      <w:r>
        <w:t> Gewürzzubereitungen sind Mischungen von Gewürzen oder Küche</w:t>
      </w:r>
      <w:r>
        <w:t>n</w:t>
      </w:r>
      <w:r>
        <w:t>kräutern und weiteren Zutaten, wie Ölen, Fetten, Zuckerarten, Stärken, Hefeextrakt oder Spe</w:t>
      </w:r>
      <w:r>
        <w:t>i</w:t>
      </w:r>
      <w:r>
        <w:t>sesalz, die zum Zwecke der Geschmacksbeeinflussung, der Aromatisierung oder der besseren Anwendung zugeg</w:t>
      </w:r>
      <w:r>
        <w:t>e</w:t>
      </w:r>
      <w:r>
        <w:t>ben werden.</w:t>
      </w:r>
    </w:p>
    <w:p>
      <w:pPr>
        <w:pStyle w:val="Absatz"/>
      </w:pPr>
      <w:r>
        <w:rPr>
          <w:position w:val="4"/>
          <w:sz w:val="13"/>
        </w:rPr>
        <w:t>2</w:t>
      </w:r>
      <w:r>
        <w:t> Curry ist eine Mischung von Gewürzen wie Kurkuma, das auch als farbgebe</w:t>
      </w:r>
      <w:r>
        <w:t>n</w:t>
      </w:r>
      <w:r>
        <w:t>der Bestandteil zugegeben wird, Pfeffer, Paprika, Ingwer, Kor</w:t>
      </w:r>
      <w:r>
        <w:t>i</w:t>
      </w:r>
      <w:r>
        <w:t>ander, Kardamom, Nelken und Zimt. Es können auch andere aroma- und geschmacksbeeinflussende Zutaten wie Stärke, Zuckerarten oder Spe</w:t>
      </w:r>
      <w:r>
        <w:t>i</w:t>
      </w:r>
      <w:r>
        <w:t>sesalz zugeg</w:t>
      </w:r>
      <w:r>
        <w:t>e</w:t>
      </w:r>
      <w:r>
        <w:t>ben werden.</w:t>
      </w:r>
    </w:p>
    <w:p>
      <w:pPr>
        <w:pStyle w:val="Absatz"/>
      </w:pPr>
      <w:r>
        <w:rPr>
          <w:position w:val="4"/>
          <w:sz w:val="13"/>
        </w:rPr>
        <w:t>3</w:t>
      </w:r>
      <w:r>
        <w:t> Vanillezucker ist eine Mischung von getrockneter Vanillefrucht oder der entspr</w:t>
      </w:r>
      <w:r>
        <w:t>e</w:t>
      </w:r>
      <w:r>
        <w:t>chenden Menge Vanilleextrakt und Zucker.</w:t>
      </w:r>
    </w:p>
    <w:p>
      <w:pPr>
        <w:pStyle w:val="Absatz"/>
      </w:pPr>
      <w:r>
        <w:rPr>
          <w:position w:val="4"/>
          <w:sz w:val="13"/>
        </w:rPr>
        <w:t>4</w:t>
      </w:r>
      <w:r>
        <w:t> Vanillinzucker ist eine Mischung von Vanillin und Zucker.</w:t>
      </w:r>
    </w:p>
    <w:p>
      <w:pPr>
        <w:pStyle w:val="Heading9"/>
      </w:pPr>
      <w:r>
        <w:rPr>
          <w:b/>
        </w:rPr>
        <w:t>Art. 97</w:t>
      </w:r>
      <w:r>
        <w:tab/>
        <w:t>Anforderungen an Curry, Vanillezucker und Vanillinzucker</w:t>
      </w:r>
    </w:p>
    <w:p>
      <w:pPr>
        <w:pStyle w:val="Absatz"/>
      </w:pPr>
      <w:r>
        <w:t>Curry, Vanillezucker und Vanillinzucker müssen die Anforderungen nach Anhang 11 erfüllen.</w:t>
      </w:r>
    </w:p>
    <w:p>
      <w:pPr>
        <w:pStyle w:val="Heading9"/>
      </w:pPr>
      <w:r>
        <w:rPr>
          <w:b/>
        </w:rPr>
        <w:t>Art. 98</w:t>
      </w:r>
      <w:r>
        <w:tab/>
        <w:t>Kennzeichnung von Gewürzzubereitungen</w:t>
      </w:r>
    </w:p>
    <w:p>
      <w:pPr>
        <w:pStyle w:val="Absatz"/>
      </w:pPr>
      <w:r>
        <w:rPr>
          <w:position w:val="4"/>
          <w:sz w:val="13"/>
        </w:rPr>
        <w:t>1</w:t>
      </w:r>
      <w:r>
        <w:t> Werden bei Gewürzzubereitungen ausschliesslich Küchenkräuter verwendet, so kann die Sachbezeichnung «Kräuterzubereitung» oder «Küchenkräuterzubereitung» lauten.</w:t>
      </w:r>
    </w:p>
    <w:p>
      <w:pPr>
        <w:pStyle w:val="Absatz"/>
      </w:pPr>
      <w:r>
        <w:rPr>
          <w:position w:val="4"/>
          <w:sz w:val="13"/>
        </w:rPr>
        <w:t>2</w:t>
      </w:r>
      <w:r>
        <w:t> Mischungen von Vanillezucker und Vanillinzucker oder Vanillin sind als «Vanillinzucker» zu bezeichnen.</w:t>
      </w:r>
    </w:p>
    <w:p>
      <w:pPr>
        <w:pStyle w:val="Abstand18pt"/>
      </w:pPr>
    </w:p>
    <w:p>
      <w:pPr>
        <w:pStyle w:val="Heading2"/>
      </w:pPr>
      <w:r>
        <w:t>3. Abschnitt: Würze</w:t>
      </w:r>
    </w:p>
    <w:p>
      <w:pPr>
        <w:pStyle w:val="Heading9"/>
      </w:pPr>
      <w:r>
        <w:rPr>
          <w:b/>
        </w:rPr>
        <w:t>Art. 99</w:t>
      </w:r>
      <w:r>
        <w:tab/>
        <w:t>Definition</w:t>
      </w:r>
    </w:p>
    <w:p>
      <w:pPr>
        <w:pStyle w:val="Absatz"/>
      </w:pPr>
      <w:r>
        <w:rPr>
          <w:position w:val="4"/>
          <w:sz w:val="13"/>
        </w:rPr>
        <w:t>1</w:t>
      </w:r>
      <w:r>
        <w:t> Würze ist das flüssige, halbfeste oder feste Abbauprodukt von Eiweissstoffen, das der Geschmacksbeeinflussung von Speisen dient.</w:t>
      </w:r>
    </w:p>
    <w:p>
      <w:pPr>
        <w:pStyle w:val="Absatz"/>
      </w:pPr>
      <w:r>
        <w:rPr>
          <w:position w:val="4"/>
          <w:sz w:val="13"/>
        </w:rPr>
        <w:t>2</w:t>
      </w:r>
      <w:r>
        <w:t> </w:t>
      </w:r>
      <w:r>
        <w:rPr>
          <w:color w:val="000000"/>
        </w:rPr>
        <w:t>Zur Erzielung bestimmter Geschmacksrichtungen können ihr Zutaten, wie Fleisch</w:t>
      </w:r>
      <w:r>
        <w:rPr>
          <w:color w:val="000000"/>
        </w:rPr>
        <w:noBreakHyphen/>
        <w:t>, Hefe</w:t>
      </w:r>
      <w:r>
        <w:rPr>
          <w:color w:val="000000"/>
        </w:rPr>
        <w:noBreakHyphen/>
        <w:t>, Pilz</w:t>
      </w:r>
      <w:r>
        <w:rPr>
          <w:color w:val="000000"/>
        </w:rPr>
        <w:noBreakHyphen/>
        <w:t>, Gewürz- oder Gemüseextrakte, sowie Zucke</w:t>
      </w:r>
      <w:r>
        <w:rPr>
          <w:color w:val="000000"/>
        </w:rPr>
        <w:t>r</w:t>
      </w:r>
      <w:r>
        <w:rPr>
          <w:color w:val="000000"/>
        </w:rPr>
        <w:t>arten zugegeben werden.</w:t>
      </w:r>
    </w:p>
    <w:p>
      <w:pPr>
        <w:pStyle w:val="Heading9"/>
      </w:pPr>
      <w:r>
        <w:rPr>
          <w:b/>
        </w:rPr>
        <w:t>Art. 100</w:t>
      </w:r>
      <w:r>
        <w:tab/>
        <w:t xml:space="preserve">Anforderungen </w:t>
      </w:r>
    </w:p>
    <w:p>
      <w:pPr>
        <w:pStyle w:val="Absatz"/>
      </w:pPr>
      <w:r>
        <w:t>Würze muss die Anforderungen nach Anhang 11 erfüllen.</w:t>
      </w:r>
    </w:p>
    <w:p>
      <w:pPr>
        <w:pStyle w:val="Heading9"/>
      </w:pPr>
      <w:r>
        <w:rPr>
          <w:b/>
        </w:rPr>
        <w:t>Art. 101</w:t>
      </w:r>
      <w:r>
        <w:tab/>
        <w:t xml:space="preserve">Kennzeichnung </w:t>
      </w:r>
    </w:p>
    <w:p>
      <w:pPr>
        <w:pStyle w:val="Absatz"/>
      </w:pPr>
      <w:r>
        <w:t>Bei Würze sind Angaben und Abbildungen, die auf Fleisch hinweisen, verboten.</w:t>
      </w:r>
    </w:p>
    <w:p>
      <w:pPr>
        <w:pStyle w:val="Heading9"/>
      </w:pPr>
      <w:r>
        <w:rPr>
          <w:b/>
        </w:rPr>
        <w:t>Art. 102</w:t>
      </w:r>
      <w:r>
        <w:tab/>
        <w:t>Streuwürze</w:t>
      </w:r>
    </w:p>
    <w:p>
      <w:pPr>
        <w:pStyle w:val="Absatz"/>
      </w:pPr>
      <w:r>
        <w:rPr>
          <w:position w:val="4"/>
          <w:sz w:val="13"/>
        </w:rPr>
        <w:t>1</w:t>
      </w:r>
      <w:r>
        <w:t> Streuwürze ist ein festes, mischfähiges, auf Basis von Speisesalz hergestelltes Erzeugnis.</w:t>
      </w:r>
    </w:p>
    <w:p>
      <w:pPr>
        <w:pStyle w:val="Absatz"/>
      </w:pPr>
      <w:r>
        <w:rPr>
          <w:position w:val="4"/>
          <w:sz w:val="13"/>
        </w:rPr>
        <w:t>2</w:t>
      </w:r>
      <w:r>
        <w:t> Ihr können weitere Zutaten, wie Hefe, Gemüse, Pilze und Gewürze, sowie zur Erzielung einer besseren Rieselfähigkeit Zutaten wie Stärke oder Fett, zugegeben werden.</w:t>
      </w:r>
      <w:r>
        <w:rPr>
          <w:rStyle w:val="FootnoteReference"/>
          <w:noProof w:val="0"/>
          <w:lang w:val="de-CH" w:eastAsia="de-DE"/>
        </w:rPr>
        <w:footnoteReference w:id="22"/>
      </w:r>
    </w:p>
    <w:p>
      <w:pPr>
        <w:pStyle w:val="Heading9"/>
        <w:rPr>
          <w:i/>
        </w:rPr>
      </w:pPr>
      <w:r>
        <w:rPr>
          <w:b/>
        </w:rPr>
        <w:t>Art. 103</w:t>
      </w:r>
      <w:r>
        <w:tab/>
        <w:t>Würzmischung</w:t>
      </w:r>
    </w:p>
    <w:p>
      <w:pPr>
        <w:pStyle w:val="Absatz"/>
      </w:pPr>
      <w:r>
        <w:t>Eine Würzmischung besteht aus Streuwürze mit mindestens 10 Massenprozent Gewürzen, Küchenkräutern oder deren Mischungen.</w:t>
      </w:r>
    </w:p>
    <w:p>
      <w:pPr>
        <w:pStyle w:val="Abstand18pt"/>
      </w:pPr>
    </w:p>
    <w:p>
      <w:pPr>
        <w:pStyle w:val="Heading2"/>
      </w:pPr>
      <w:r>
        <w:t>4. Abschnitt: Gärungsessig und Essigsäure zu Speisezwecken</w:t>
      </w:r>
    </w:p>
    <w:p>
      <w:pPr>
        <w:pStyle w:val="Heading9"/>
        <w:rPr>
          <w:i/>
        </w:rPr>
      </w:pPr>
      <w:r>
        <w:rPr>
          <w:b/>
        </w:rPr>
        <w:t>Art. 104</w:t>
      </w:r>
      <w:r>
        <w:rPr>
          <w:color w:val="FF0000"/>
        </w:rPr>
        <w:tab/>
      </w:r>
      <w:r>
        <w:t>Gärungsessig</w:t>
      </w:r>
    </w:p>
    <w:p>
      <w:pPr>
        <w:pStyle w:val="Absatz"/>
      </w:pPr>
      <w:r>
        <w:rPr>
          <w:position w:val="4"/>
          <w:sz w:val="13"/>
        </w:rPr>
        <w:t>1</w:t>
      </w:r>
      <w:r>
        <w:t> Gärungsessig ist Essig, der aus alkoholhaltigen Flüssigkeiten durch Essigsäuregärung herg</w:t>
      </w:r>
      <w:r>
        <w:t>e</w:t>
      </w:r>
      <w:r>
        <w:t>stellt wird.</w:t>
      </w:r>
    </w:p>
    <w:p>
      <w:pPr>
        <w:pStyle w:val="Absatz"/>
      </w:pPr>
      <w:r>
        <w:rPr>
          <w:position w:val="4"/>
          <w:sz w:val="13"/>
        </w:rPr>
        <w:t>2</w:t>
      </w:r>
      <w:r>
        <w:t> Gärungsessigarten sind:</w:t>
      </w:r>
    </w:p>
    <w:p>
      <w:pPr>
        <w:pStyle w:val="Struktur1"/>
      </w:pPr>
      <w:r>
        <w:t>a.</w:t>
        <w:tab/>
        <w:t>Weinessig: Gärungsessig, der ausschliesslich aus Wein hergestellt wird;</w:t>
      </w:r>
    </w:p>
    <w:p>
      <w:pPr>
        <w:pStyle w:val="Struktur1"/>
      </w:pPr>
      <w:r>
        <w:t>b.</w:t>
        <w:tab/>
        <w:t>Obstessig: Gärungsessig, der ausschliesslich aus Obstwein oder aus vergorenem Obs</w:t>
      </w:r>
      <w:r>
        <w:t>t</w:t>
      </w:r>
      <w:r>
        <w:t>saftkonzentrat hergestellt wird;</w:t>
      </w:r>
    </w:p>
    <w:p>
      <w:pPr>
        <w:pStyle w:val="Struktur1"/>
      </w:pPr>
      <w:r>
        <w:t>c.</w:t>
        <w:tab/>
        <w:t>Alkoholessig oder Essig aus reinem Alkohol: Gärungsessig aus Alkohol, der aus pflanzlichem Material gewonnen wird;</w:t>
      </w:r>
    </w:p>
    <w:p>
      <w:pPr>
        <w:pStyle w:val="Struktur1"/>
      </w:pPr>
      <w:r>
        <w:t>d.</w:t>
        <w:tab/>
        <w:t>Molkenessig: Gärungsessig aus Molke;</w:t>
      </w:r>
    </w:p>
    <w:p>
      <w:pPr>
        <w:pStyle w:val="Struktur1"/>
      </w:pPr>
      <w:r>
        <w:t>e.</w:t>
        <w:tab/>
        <w:t>Milchserumessig: Gärungsessig aus Milchserum oder Ultrafiltrat (Permeat);</w:t>
      </w:r>
    </w:p>
    <w:p>
      <w:pPr>
        <w:pStyle w:val="Struktur1"/>
      </w:pPr>
      <w:r>
        <w:t>f.</w:t>
        <w:tab/>
        <w:t>weitere Arten von Gärungsessig, wie Malz-, Bier- oder Honigessig: Gärungsessig, der aus kohlenhydrathaltigen Lebensmitteln durch alkoholische Gärung und Essigsäureg</w:t>
      </w:r>
      <w:r>
        <w:t>ä</w:t>
      </w:r>
      <w:r>
        <w:t>rung hergestellt wird.</w:t>
      </w:r>
    </w:p>
    <w:p>
      <w:pPr>
        <w:pStyle w:val="Absatz"/>
      </w:pPr>
      <w:r>
        <w:rPr>
          <w:position w:val="4"/>
          <w:sz w:val="13"/>
        </w:rPr>
        <w:t>3</w:t>
      </w:r>
      <w:r>
        <w:t> Gärungsessigmischungen sind:</w:t>
      </w:r>
    </w:p>
    <w:p>
      <w:pPr>
        <w:pStyle w:val="Struktur1"/>
      </w:pPr>
      <w:r>
        <w:t>a.</w:t>
        <w:tab/>
        <w:t>Essigwein: Erzeugnis, das ausschliesslich aus Wein durch teilweise Essigsäuregärung oder durch Mischung von Weinessig und Wein he</w:t>
      </w:r>
      <w:r>
        <w:t>r</w:t>
      </w:r>
      <w:r>
        <w:t>gestellt wird;</w:t>
      </w:r>
    </w:p>
    <w:p>
      <w:pPr>
        <w:pStyle w:val="Struktur1"/>
      </w:pPr>
      <w:r>
        <w:t>b.</w:t>
        <w:tab/>
        <w:t>Zitronenessig: Erzeugnis, bei dessen Herstellung der Gärungsessig teilweise durch Zitr</w:t>
      </w:r>
      <w:r>
        <w:t>o</w:t>
      </w:r>
      <w:r>
        <w:t>nensaft ersetzt wird;</w:t>
      </w:r>
    </w:p>
    <w:p>
      <w:pPr>
        <w:pStyle w:val="Struktur1"/>
      </w:pPr>
      <w:r>
        <w:t>c.</w:t>
        <w:tab/>
        <w:t>Mischungen der unter Absatz 2 genannten Essigarten;</w:t>
      </w:r>
    </w:p>
    <w:p>
      <w:pPr>
        <w:pStyle w:val="Struktur1"/>
      </w:pPr>
      <w:r>
        <w:t>d.</w:t>
        <w:tab/>
        <w:t>Gärungsessig mit aromatisierenden Zutaten wie Honig, Gewürzen oder deren Extra</w:t>
      </w:r>
      <w:r>
        <w:t>k</w:t>
      </w:r>
      <w:r>
        <w:t>ten;</w:t>
      </w:r>
    </w:p>
    <w:p>
      <w:pPr>
        <w:pStyle w:val="Struktur1"/>
      </w:pPr>
      <w:r>
        <w:t>e.</w:t>
        <w:tab/>
        <w:t>Gärungsessig, dem ein oder mehrere Frucht- oder Beerensäfte zugegeben werden.</w:t>
      </w:r>
    </w:p>
    <w:p>
      <w:pPr>
        <w:pStyle w:val="Absatz"/>
      </w:pPr>
      <w:r>
        <w:rPr>
          <w:position w:val="4"/>
          <w:sz w:val="13"/>
        </w:rPr>
        <w:t>4</w:t>
      </w:r>
      <w:r>
        <w:t> «Aceto Balsamico» ist eine nach einem traditionellen Verfahren hergestellte Essigspezialität auf Basis von vergorenem Traubenmost.</w:t>
      </w:r>
    </w:p>
    <w:p>
      <w:pPr>
        <w:pStyle w:val="Heading9"/>
        <w:rPr>
          <w:i/>
        </w:rPr>
      </w:pPr>
      <w:r>
        <w:rPr>
          <w:b/>
        </w:rPr>
        <w:t>Art. 105</w:t>
      </w:r>
      <w:r>
        <w:rPr>
          <w:color w:val="FF0000"/>
        </w:rPr>
        <w:tab/>
      </w:r>
      <w:r>
        <w:t>Anforderungen an Gärungsessig</w:t>
      </w:r>
    </w:p>
    <w:p>
      <w:pPr>
        <w:pStyle w:val="Absatz"/>
      </w:pPr>
      <w:r>
        <w:rPr>
          <w:position w:val="4"/>
          <w:sz w:val="13"/>
        </w:rPr>
        <w:t>1</w:t>
      </w:r>
      <w:r>
        <w:t> Für Gärungsessig gelten folgende Anforderungen:</w:t>
      </w:r>
    </w:p>
    <w:p>
      <w:pPr>
        <w:pStyle w:val="Struktur1"/>
      </w:pPr>
      <w:r>
        <w:t>a.</w:t>
        <w:tab/>
        <w:t>Der als Essigsäure berechnete Gesamtsäuregehalt muss</w:t>
      </w:r>
      <w:r>
        <w:rPr>
          <w:bCs/>
        </w:rPr>
        <w:t xml:space="preserve"> </w:t>
      </w:r>
      <w:r>
        <w:t>mindestens 45 g pro Liter betragen.</w:t>
      </w:r>
    </w:p>
    <w:p>
      <w:pPr>
        <w:pStyle w:val="Struktur1"/>
      </w:pPr>
      <w:r>
        <w:t>b.</w:t>
        <w:tab/>
        <w:t>Der Ethylalkoholgehalt darf 0,5 Volumenprozent, bei Weinessig 1 Volu</w:t>
      </w:r>
      <w:r>
        <w:softHyphen/>
        <w:t>men</w:t>
      </w:r>
      <w:r>
        <w:softHyphen/>
      </w:r>
      <w:r>
        <w:softHyphen/>
        <w:t>prozent nicht überschreiten.</w:t>
      </w:r>
    </w:p>
    <w:p>
      <w:pPr>
        <w:pStyle w:val="Struktur1"/>
      </w:pPr>
      <w:r>
        <w:t>c.</w:t>
        <w:tab/>
        <w:t>Der Zusatz von Nährstoffen, wie Pho</w:t>
      </w:r>
      <w:r>
        <w:t>s</w:t>
      </w:r>
      <w:r>
        <w:t>phaten, Sulfaten, Spurenelementen und Glukose (höchstens 0,1 Massenprozent), die für das Wachstum der Bakterien notwendig sind, ist e</w:t>
      </w:r>
      <w:r>
        <w:t>r</w:t>
      </w:r>
      <w:r>
        <w:t>laubt.</w:t>
      </w:r>
    </w:p>
    <w:p>
      <w:pPr>
        <w:pStyle w:val="Struktur1"/>
      </w:pPr>
      <w:r>
        <w:t>d.</w:t>
        <w:tab/>
        <w:t>Das Entfärben der Gärungsessigarten und des Rotweins, der zur Herstellung von Essig verwendet wird, mit reiner Aktivkohle ist erlaubt.</w:t>
      </w:r>
    </w:p>
    <w:p>
      <w:pPr>
        <w:pStyle w:val="Struktur1"/>
      </w:pPr>
      <w:r>
        <w:t>e.</w:t>
        <w:tab/>
        <w:t>Die Verwendung von Tresterauslaugsäften zur Herstellung von Gärungsessig ist ve</w:t>
      </w:r>
      <w:r>
        <w:t>r</w:t>
      </w:r>
      <w:r>
        <w:t>boten.</w:t>
      </w:r>
    </w:p>
    <w:p>
      <w:pPr>
        <w:pStyle w:val="Struktur1"/>
      </w:pPr>
      <w:r>
        <w:t>f.</w:t>
        <w:tab/>
        <w:t>Das Mischen von Gärungsessig mit Essigsäure ist verboten.</w:t>
      </w:r>
    </w:p>
    <w:p>
      <w:pPr>
        <w:pStyle w:val="Absatz"/>
      </w:pPr>
      <w:r>
        <w:rPr>
          <w:position w:val="4"/>
          <w:sz w:val="13"/>
        </w:rPr>
        <w:t>2</w:t>
      </w:r>
      <w:r>
        <w:t> Für die einzelnen Gärungsessigarten, ihre Rohstoffe und ihre Zutaten gelten zusätzlich fo</w:t>
      </w:r>
      <w:r>
        <w:t>l</w:t>
      </w:r>
      <w:r>
        <w:t>gende Anforderungen:</w:t>
      </w:r>
    </w:p>
    <w:p>
      <w:pPr>
        <w:pStyle w:val="Struktur1"/>
      </w:pPr>
      <w:r>
        <w:t>a.</w:t>
        <w:tab/>
        <w:t>Wein und Obstwein zur Essigherstellung müssen, ausgenommen der Essigstichigkeit und der Trübung, den Anforderungen von Titel 6 Kapitel 3 und 7 der Verordnung des EDI vom 16. Dezember 2016</w:t>
      </w:r>
      <w:r>
        <w:rPr>
          <w:rStyle w:val="FootnoteReference"/>
          <w:noProof w:val="0"/>
          <w:lang w:val="de-CH" w:eastAsia="de-DE"/>
        </w:rPr>
        <w:footnoteReference w:id="23"/>
      </w:r>
      <w:r>
        <w:t xml:space="preserve"> über Getränke genügen. </w:t>
      </w:r>
    </w:p>
    <w:p>
      <w:pPr>
        <w:pStyle w:val="Struktur1"/>
      </w:pPr>
      <w:r>
        <w:t>b.</w:t>
        <w:tab/>
        <w:t>Weinessig muss, bezogen auf den als Essigsäure berechneten Gesamtsäuregehalt, mi</w:t>
      </w:r>
      <w:r>
        <w:t>n</w:t>
      </w:r>
      <w:r>
        <w:t>destens 14 Massenprozent zuckerfreien Extrakt enthalten. Der Aschegehalt wird in gleicher Weise berechnet und muss mindestens 1,4 Massenprozent betragen.</w:t>
      </w:r>
    </w:p>
    <w:p>
      <w:pPr>
        <w:pStyle w:val="Struktur1"/>
      </w:pPr>
      <w:r>
        <w:t>c.</w:t>
        <w:tab/>
        <w:t>Essigwein muss einen als Essigsäure berechneten Gesamtsäuregehalt von 30–45 g pro Liter und einen Alkoholgehalt von 3–6 Volumenprozent auf</w:t>
      </w:r>
      <w:r>
        <w:softHyphen/>
        <w:t>weisen.</w:t>
      </w:r>
    </w:p>
    <w:p>
      <w:pPr>
        <w:pStyle w:val="Struktur1"/>
      </w:pPr>
      <w:r>
        <w:t>d.</w:t>
        <w:tab/>
        <w:t>Molken- und Milchserumessig müssen als Säure hauptsächlich Essigsäure und Milc</w:t>
      </w:r>
      <w:r>
        <w:t>h</w:t>
      </w:r>
      <w:r>
        <w:t>säure enthalten. Die Essigsäure muss mengenmässig überwiegen. Der Laktoserestg</w:t>
      </w:r>
      <w:r>
        <w:t>e</w:t>
      </w:r>
      <w:r>
        <w:t>halt darf 5 g pro Liter nicht überschreiten.</w:t>
      </w:r>
    </w:p>
    <w:p>
      <w:pPr>
        <w:pStyle w:val="Struktur1"/>
      </w:pPr>
      <w:r>
        <w:t>e.</w:t>
        <w:tab/>
        <w:t>Das Aufspriten der Rohstoffe zur Herstellung von Gärungsessigarten ist verboten.</w:t>
      </w:r>
    </w:p>
    <w:p>
      <w:pPr>
        <w:pStyle w:val="Absatz"/>
      </w:pPr>
      <w:r>
        <w:rPr>
          <w:position w:val="4"/>
          <w:sz w:val="13"/>
        </w:rPr>
        <w:t>3</w:t>
      </w:r>
      <w:r>
        <w:t> Für Gärungsessigmischungen gelten folgende Anforderungen:</w:t>
      </w:r>
    </w:p>
    <w:p>
      <w:pPr>
        <w:pStyle w:val="Struktur1"/>
      </w:pPr>
      <w:r>
        <w:t>a.</w:t>
        <w:tab/>
        <w:t>Zitronenessig muss zu mindestens einem Drittel seines Volumens aus Zitronensaft b</w:t>
      </w:r>
      <w:r>
        <w:t>e</w:t>
      </w:r>
      <w:r>
        <w:t>stehen; der Zitronensaft kann ganz oder teilweise durch die entsprechende Menge Zi</w:t>
      </w:r>
      <w:r>
        <w:t>t</w:t>
      </w:r>
      <w:r>
        <w:t>ronensaftkonzentrat ersetzt werden; zum Säureausgleich ist ein Zusatz von reiner Zi</w:t>
      </w:r>
      <w:r>
        <w:t>t</w:t>
      </w:r>
      <w:r>
        <w:t>ronensäure z</w:t>
      </w:r>
      <w:r>
        <w:t>u</w:t>
      </w:r>
      <w:r>
        <w:t>lässig.</w:t>
      </w:r>
    </w:p>
    <w:p>
      <w:pPr>
        <w:pStyle w:val="Struktur1"/>
      </w:pPr>
      <w:r>
        <w:t>b.</w:t>
        <w:tab/>
        <w:t>Soll Gärungsessig mit Speisesalz, aromatisierenden Zusätzen und Fruchtsäften gemischt werden, so müssen diese Zusätze den entsprechenden Anforderungen genügen:</w:t>
      </w:r>
    </w:p>
    <w:p>
      <w:pPr>
        <w:pStyle w:val="Struktur2"/>
      </w:pPr>
      <w:r>
        <w:t>1.</w:t>
        <w:tab/>
        <w:t>Wird Fruchtsaft zugegeben, so muss dieser bezogen auf das Endprodukt mindestens 5 Massenprozent betragen.</w:t>
      </w:r>
    </w:p>
    <w:p>
      <w:pPr>
        <w:pStyle w:val="Struktur2"/>
      </w:pPr>
      <w:r>
        <w:t>2.</w:t>
        <w:tab/>
        <w:t>G</w:t>
      </w:r>
      <w:r>
        <w:t>e</w:t>
      </w:r>
      <w:r>
        <w:t>würze oder deren Extrakte müssen geschmacklich deutlich wahrnehmbar sein.</w:t>
      </w:r>
    </w:p>
    <w:p>
      <w:pPr>
        <w:pStyle w:val="Struktur1"/>
      </w:pPr>
      <w:r>
        <w:t>c.</w:t>
        <w:tab/>
        <w:t>Die Absätze 1 und 2 gelten sinngemäss.</w:t>
      </w:r>
    </w:p>
    <w:p>
      <w:pPr>
        <w:pStyle w:val="Absatz"/>
      </w:pPr>
      <w:r>
        <w:rPr>
          <w:position w:val="4"/>
          <w:sz w:val="13"/>
        </w:rPr>
        <w:t>4</w:t>
      </w:r>
      <w:r>
        <w:t> Für «Aceto Balsamico» gelten folgende Anforderungen:</w:t>
      </w:r>
    </w:p>
    <w:p>
      <w:pPr>
        <w:pStyle w:val="Struktur1"/>
      </w:pPr>
      <w:r>
        <w:t>a.</w:t>
        <w:tab/>
        <w:t>Er muss einen Säuregehalt von mindestens 6 Gramm pro 100 ml aufweisen.</w:t>
      </w:r>
    </w:p>
    <w:p>
      <w:pPr>
        <w:pStyle w:val="Struktur1"/>
      </w:pPr>
      <w:r>
        <w:t>b.</w:t>
        <w:tab/>
        <w:t>Er darf einen Alkoholgehalt von höchstens 1,5 Volumenprozent aufweisen.</w:t>
      </w:r>
    </w:p>
    <w:p>
      <w:pPr>
        <w:pStyle w:val="Struktur1"/>
      </w:pPr>
      <w:r>
        <w:t>c.</w:t>
        <w:tab/>
        <w:t>Er muss einen Gehalt an zuckerfreiem Extrakt von mindestens 30 g pro Liter aufwe</w:t>
      </w:r>
      <w:r>
        <w:t>i</w:t>
      </w:r>
      <w:r>
        <w:t>sen.</w:t>
      </w:r>
    </w:p>
    <w:p>
      <w:pPr>
        <w:pStyle w:val="Heading9"/>
      </w:pPr>
      <w:r>
        <w:rPr>
          <w:b/>
        </w:rPr>
        <w:t>Art. 106</w:t>
      </w:r>
      <w:r>
        <w:tab/>
        <w:t>Kennzeichnung von Gärungsessig</w:t>
      </w:r>
    </w:p>
    <w:p>
      <w:pPr>
        <w:pStyle w:val="Absatz"/>
      </w:pPr>
      <w:r>
        <w:rPr>
          <w:position w:val="4"/>
          <w:sz w:val="13"/>
        </w:rPr>
        <w:t>1</w:t>
      </w:r>
      <w:r>
        <w:t> Alkoholessig und Mischungen von Gärungsessigarten können auch als «Tafel</w:t>
      </w:r>
      <w:r>
        <w:softHyphen/>
        <w:t>essig» oder als «Speiseessig» bezeichnet werden.</w:t>
      </w:r>
    </w:p>
    <w:p>
      <w:pPr>
        <w:pStyle w:val="Absatz"/>
      </w:pPr>
      <w:r>
        <w:rPr>
          <w:position w:val="4"/>
          <w:sz w:val="13"/>
        </w:rPr>
        <w:t>2</w:t>
      </w:r>
      <w:r>
        <w:t> Zusätzlich zu den Angaben nach Artikel 3 LIV</w:t>
      </w:r>
      <w:r>
        <w:rPr>
          <w:rStyle w:val="FootnoteReference"/>
          <w:noProof w:val="0"/>
          <w:lang w:val="de-CH" w:eastAsia="de-DE"/>
        </w:rPr>
        <w:footnoteReference w:id="24"/>
      </w:r>
      <w:r>
        <w:t xml:space="preserve"> sind a</w:t>
      </w:r>
      <w:r>
        <w:t>n</w:t>
      </w:r>
      <w:r>
        <w:t>zugeben:</w:t>
      </w:r>
    </w:p>
    <w:p>
      <w:pPr>
        <w:pStyle w:val="Struktur1"/>
      </w:pPr>
      <w:r>
        <w:t>a.</w:t>
        <w:tab/>
        <w:t>der als Essigsäure berechnete Säuregehalt in Massenprozent oder in Gramm pro L</w:t>
      </w:r>
      <w:r>
        <w:t>i</w:t>
      </w:r>
      <w:r>
        <w:t>ter;</w:t>
      </w:r>
    </w:p>
    <w:p>
      <w:pPr>
        <w:pStyle w:val="Struktur1"/>
      </w:pPr>
      <w:r>
        <w:t>b.</w:t>
        <w:tab/>
        <w:t>bei Essigwein: der Alkoholgehalt in Volumenprozent.</w:t>
      </w:r>
    </w:p>
    <w:p>
      <w:pPr>
        <w:pStyle w:val="Heading9"/>
      </w:pPr>
      <w:r>
        <w:rPr>
          <w:b/>
        </w:rPr>
        <w:t>Art. 107</w:t>
      </w:r>
      <w:r>
        <w:tab/>
        <w:t>Essigsäure zu Speisezwecken</w:t>
      </w:r>
    </w:p>
    <w:p>
      <w:pPr>
        <w:pStyle w:val="Absatz"/>
      </w:pPr>
      <w:r>
        <w:t>Essigsäure zu Speisezwecken ist Essigsäure, die auf chemischem Weg hergestellt und mit Trinkwasser verdünnt worden ist.</w:t>
      </w:r>
    </w:p>
    <w:p>
      <w:pPr>
        <w:pStyle w:val="Heading9"/>
      </w:pPr>
      <w:r>
        <w:rPr>
          <w:b/>
        </w:rPr>
        <w:t>Art. 108</w:t>
      </w:r>
      <w:r>
        <w:tab/>
        <w:t>Anforderungen an Essigsäure zu Speisezwecken</w:t>
      </w:r>
    </w:p>
    <w:p>
      <w:pPr>
        <w:pStyle w:val="Absatz"/>
      </w:pPr>
      <w:r>
        <w:rPr>
          <w:position w:val="4"/>
          <w:sz w:val="13"/>
        </w:rPr>
        <w:t>1</w:t>
      </w:r>
      <w:r>
        <w:t> Essigsäure zu Speisezwecken darf einen Säuregehalt von höchstens 14 Massen</w:t>
      </w:r>
      <w:r>
        <w:softHyphen/>
        <w:t>prozent aufweisen.</w:t>
      </w:r>
    </w:p>
    <w:p>
      <w:pPr>
        <w:pStyle w:val="Absatz"/>
      </w:pPr>
      <w:r>
        <w:rPr>
          <w:position w:val="4"/>
          <w:sz w:val="13"/>
        </w:rPr>
        <w:t>2</w:t>
      </w:r>
      <w:r>
        <w:t> Aromatisierende Zusätze sind gestattet.</w:t>
      </w:r>
    </w:p>
    <w:p>
      <w:pPr>
        <w:pStyle w:val="Heading9"/>
      </w:pPr>
      <w:r>
        <w:rPr>
          <w:b/>
        </w:rPr>
        <w:t>Art. 109</w:t>
      </w:r>
      <w:r>
        <w:tab/>
        <w:t>Sachbezeichnung von Essigsäure zu Speisezwecken</w:t>
      </w:r>
    </w:p>
    <w:p>
      <w:pPr>
        <w:pStyle w:val="Absatz"/>
      </w:pPr>
      <w:r>
        <w:t>Die Sachbezeichnung lautet: «Essigsäure zu Speisezwecken». Bezeichnungen wie «Essig» ohne weitere Angaben oder «Essigessenz» sind nicht zulässig.</w:t>
      </w:r>
    </w:p>
    <w:p>
      <w:pPr>
        <w:pStyle w:val="Abstand18pt"/>
      </w:pPr>
    </w:p>
    <w:p>
      <w:pPr>
        <w:pStyle w:val="Heading2"/>
      </w:pPr>
      <w:r>
        <w:t>5. Abschnitt: Senf</w:t>
      </w:r>
    </w:p>
    <w:p>
      <w:pPr>
        <w:pStyle w:val="Heading9"/>
        <w:rPr>
          <w:i/>
        </w:rPr>
      </w:pPr>
      <w:r>
        <w:rPr>
          <w:b/>
        </w:rPr>
        <w:t>Art. 110</w:t>
      </w:r>
      <w:r>
        <w:tab/>
        <w:t>Definition</w:t>
      </w:r>
    </w:p>
    <w:p>
      <w:pPr>
        <w:pStyle w:val="Absatz"/>
      </w:pPr>
      <w:r>
        <w:rPr>
          <w:position w:val="4"/>
          <w:sz w:val="13"/>
        </w:rPr>
        <w:t>1</w:t>
      </w:r>
      <w:r>
        <w:t xml:space="preserve"> Senf ist eine Mischung von Senfsamen oder Senfkörnern und Essig, Wein oder Wasser. </w:t>
      </w:r>
    </w:p>
    <w:p>
      <w:pPr>
        <w:pStyle w:val="Absatz"/>
      </w:pPr>
      <w:r>
        <w:rPr>
          <w:position w:val="4"/>
          <w:sz w:val="13"/>
        </w:rPr>
        <w:t>2</w:t>
      </w:r>
      <w:r>
        <w:t> Senf können Zutaten, wie Speisesalz, Zuckerarten, Gewürze, Reis- oder Stärkemehl, zugegeben werden.</w:t>
      </w:r>
    </w:p>
    <w:p>
      <w:pPr>
        <w:pStyle w:val="Heading9"/>
        <w:rPr>
          <w:u w:val="double"/>
        </w:rPr>
      </w:pPr>
      <w:r>
        <w:rPr>
          <w:b/>
        </w:rPr>
        <w:t>Art. 111</w:t>
      </w:r>
      <w:r>
        <w:rPr>
          <w:i/>
        </w:rPr>
        <w:tab/>
      </w:r>
      <w:r>
        <w:t>Anforderungen</w:t>
      </w:r>
    </w:p>
    <w:p>
      <w:pPr>
        <w:pStyle w:val="Absatz"/>
      </w:pPr>
      <w:r>
        <w:t>Senf muss die Anforderungen nach Anhang 11 erfüllen.</w:t>
      </w:r>
    </w:p>
    <w:p>
      <w:pPr>
        <w:pStyle w:val="Abstand18pt"/>
      </w:pPr>
    </w:p>
    <w:p>
      <w:pPr>
        <w:pStyle w:val="Heading2"/>
      </w:pPr>
      <w:r>
        <w:t>6. Abschnitt: Mayonnaisen und Sojasauce</w:t>
      </w:r>
    </w:p>
    <w:p>
      <w:pPr>
        <w:pStyle w:val="Heading9"/>
      </w:pPr>
      <w:r>
        <w:rPr>
          <w:b/>
          <w:bCs/>
        </w:rPr>
        <w:t>Art. 112</w:t>
      </w:r>
      <w:r>
        <w:rPr>
          <w:bCs/>
          <w:color w:val="FF0000"/>
        </w:rPr>
        <w:tab/>
      </w:r>
      <w:r>
        <w:t>Mayonnaise und Salatmayonnaise</w:t>
      </w:r>
    </w:p>
    <w:p>
      <w:pPr>
        <w:pStyle w:val="Absatz"/>
      </w:pPr>
      <w:r>
        <w:rPr>
          <w:position w:val="4"/>
          <w:sz w:val="13"/>
        </w:rPr>
        <w:t>1</w:t>
      </w:r>
      <w:r>
        <w:t> Mayonnaise und Salatmayonnaise sind Zubereitungen aus Speiseöl, Vollei oder Eigelb von Hühnern und Gärungsessig.</w:t>
      </w:r>
    </w:p>
    <w:p>
      <w:pPr>
        <w:pStyle w:val="Absatz"/>
      </w:pPr>
      <w:r>
        <w:rPr>
          <w:position w:val="4"/>
          <w:sz w:val="13"/>
        </w:rPr>
        <w:t>2</w:t>
      </w:r>
      <w:r>
        <w:t> Mayonnaise und Salatmayonnaise können Spe</w:t>
      </w:r>
      <w:r>
        <w:t>i</w:t>
      </w:r>
      <w:r>
        <w:t>sesalz, Gewürze, Senf und andere Zutaten, wie Zuckerarten oder Zitronensaft, zugegeben werden.</w:t>
      </w:r>
    </w:p>
    <w:p>
      <w:pPr>
        <w:pStyle w:val="Heading9"/>
      </w:pPr>
      <w:r>
        <w:rPr>
          <w:b/>
          <w:bCs/>
        </w:rPr>
        <w:t>Art. 113</w:t>
      </w:r>
      <w:r>
        <w:rPr>
          <w:bCs/>
          <w:color w:val="FF0000"/>
        </w:rPr>
        <w:tab/>
      </w:r>
      <w:r>
        <w:rPr>
          <w:bCs/>
        </w:rPr>
        <w:t xml:space="preserve">Anforderungen an </w:t>
      </w:r>
      <w:r>
        <w:t>Mayonnaise und Salatmayonnaise</w:t>
      </w:r>
    </w:p>
    <w:p>
      <w:pPr>
        <w:pStyle w:val="Absatz"/>
      </w:pPr>
      <w:r>
        <w:t>Der Anteil an Speiseöl muss betragen:</w:t>
      </w:r>
    </w:p>
    <w:p>
      <w:pPr>
        <w:pStyle w:val="Struktur1"/>
      </w:pPr>
      <w:r>
        <w:t>a.</w:t>
        <w:tab/>
        <w:t xml:space="preserve">in Mayonnaise: </w:t>
        <w:tab/>
        <w:t>mindestens 70 Massenprozent;</w:t>
      </w:r>
    </w:p>
    <w:p>
      <w:pPr>
        <w:pStyle w:val="Struktur1"/>
      </w:pPr>
      <w:r>
        <w:t>b.</w:t>
        <w:tab/>
        <w:t>in Salatmayonnaise: mindestens 50 Massenprozent.</w:t>
      </w:r>
    </w:p>
    <w:p>
      <w:pPr>
        <w:pStyle w:val="Heading9"/>
        <w:rPr>
          <w:i/>
        </w:rPr>
      </w:pPr>
      <w:r>
        <w:rPr>
          <w:b/>
        </w:rPr>
        <w:t>Art. 114</w:t>
      </w:r>
      <w:r>
        <w:tab/>
        <w:t>Sojasauce</w:t>
      </w:r>
    </w:p>
    <w:p>
      <w:pPr>
        <w:pStyle w:val="Absatz"/>
      </w:pPr>
      <w:r>
        <w:rPr>
          <w:position w:val="4"/>
          <w:sz w:val="13"/>
        </w:rPr>
        <w:t>1</w:t>
      </w:r>
      <w:r>
        <w:t> Sojasauce ist eine würzähnliche Sauce, die durch enzymatischen und teilweise säurehydrol</w:t>
      </w:r>
      <w:r>
        <w:t>y</w:t>
      </w:r>
      <w:r>
        <w:t>tischen Abbau überwiegend von Sojabohnen und entfettetem Sojamehl hergestellt wird.</w:t>
      </w:r>
    </w:p>
    <w:p>
      <w:pPr>
        <w:pStyle w:val="Absatz"/>
      </w:pPr>
      <w:r>
        <w:rPr>
          <w:position w:val="4"/>
          <w:sz w:val="13"/>
        </w:rPr>
        <w:t>2</w:t>
      </w:r>
      <w:r>
        <w:t> Zur Geschmacksbeeinflussung kann sie Zutaten wie Speisesalz oder Zuckerarten enthalten.</w:t>
      </w:r>
    </w:p>
    <w:p>
      <w:pPr>
        <w:pStyle w:val="Heading9"/>
      </w:pPr>
      <w:r>
        <w:rPr>
          <w:b/>
        </w:rPr>
        <w:t>Art. 115</w:t>
      </w:r>
      <w:r>
        <w:rPr>
          <w:color w:val="FF0000"/>
        </w:rPr>
        <w:tab/>
      </w:r>
      <w:r>
        <w:t>Anforderungen</w:t>
      </w:r>
      <w:r>
        <w:rPr>
          <w:b/>
        </w:rPr>
        <w:t xml:space="preserve"> </w:t>
      </w:r>
      <w:r>
        <w:t>an</w:t>
      </w:r>
      <w:r>
        <w:rPr>
          <w:b/>
          <w:color w:val="FF0000"/>
        </w:rPr>
        <w:t xml:space="preserve"> </w:t>
      </w:r>
      <w:r>
        <w:t>Sojasauce</w:t>
      </w:r>
    </w:p>
    <w:p>
      <w:pPr>
        <w:pStyle w:val="Absatz"/>
      </w:pPr>
      <w:r>
        <w:t>Sojasauce muss die Anforderungen nach Anhang 11 erfüllen.</w:t>
      </w:r>
    </w:p>
    <w:p>
      <w:pPr>
        <w:pStyle w:val="Abstand18pt"/>
      </w:pPr>
    </w:p>
    <w:p>
      <w:pPr>
        <w:pStyle w:val="Heading2"/>
      </w:pPr>
      <w:r>
        <w:t>7. Abschnitt: Hefe und Nährhefe</w:t>
      </w:r>
    </w:p>
    <w:p>
      <w:pPr>
        <w:pStyle w:val="Heading9"/>
      </w:pPr>
      <w:r>
        <w:rPr>
          <w:b/>
        </w:rPr>
        <w:t>Art. 116</w:t>
      </w:r>
      <w:r>
        <w:tab/>
        <w:t>Hefe</w:t>
      </w:r>
    </w:p>
    <w:p>
      <w:pPr>
        <w:pStyle w:val="Absatz"/>
      </w:pPr>
      <w:r>
        <w:rPr>
          <w:position w:val="4"/>
          <w:sz w:val="13"/>
        </w:rPr>
        <w:t>1</w:t>
      </w:r>
      <w:r>
        <w:t> Backhefe ist obergärige Kulturhefe (</w:t>
      </w:r>
      <w:r>
        <w:rPr>
          <w:i/>
        </w:rPr>
        <w:t xml:space="preserve">Saccharomyces cerevisiae </w:t>
      </w:r>
      <w:r>
        <w:t>und deren Hybriden), die zur Teiglockerung verwendet wird.</w:t>
      </w:r>
    </w:p>
    <w:p>
      <w:pPr>
        <w:pStyle w:val="Absatz"/>
      </w:pPr>
      <w:r>
        <w:rPr>
          <w:position w:val="4"/>
          <w:sz w:val="13"/>
        </w:rPr>
        <w:t>2</w:t>
      </w:r>
      <w:r>
        <w:t xml:space="preserve"> Presshefe ist von Wasser teilweise befreite Backhefe. </w:t>
      </w:r>
    </w:p>
    <w:p>
      <w:pPr>
        <w:pStyle w:val="Absatz"/>
      </w:pPr>
      <w:r>
        <w:rPr>
          <w:position w:val="4"/>
          <w:sz w:val="13"/>
        </w:rPr>
        <w:t>3</w:t>
      </w:r>
      <w:r>
        <w:t> Trockenbackhefe ist schonend getrocknete Backhefe, die vor der Verwendung rehydratisiert werden muss.</w:t>
      </w:r>
    </w:p>
    <w:p>
      <w:pPr>
        <w:pStyle w:val="Absatz"/>
      </w:pPr>
      <w:r>
        <w:rPr>
          <w:position w:val="4"/>
          <w:sz w:val="13"/>
        </w:rPr>
        <w:t>4</w:t>
      </w:r>
      <w:r>
        <w:t> Instanttrockenhefe ist schonend getrocknete Backhefe, die bei der Teigbereitung in trockener Form dem Mehl direkt zugemischt werden kann.</w:t>
      </w:r>
    </w:p>
    <w:p>
      <w:pPr>
        <w:pStyle w:val="Absatz"/>
      </w:pPr>
      <w:r>
        <w:rPr>
          <w:position w:val="4"/>
          <w:sz w:val="13"/>
        </w:rPr>
        <w:t>5</w:t>
      </w:r>
      <w:r>
        <w:t> Flüssighefe ist Backhefe mit einem hohen Wassergehalt.</w:t>
      </w:r>
    </w:p>
    <w:p>
      <w:pPr>
        <w:pStyle w:val="Heading9"/>
        <w:rPr>
          <w:i/>
        </w:rPr>
      </w:pPr>
      <w:r>
        <w:rPr>
          <w:b/>
        </w:rPr>
        <w:t>Art. 117</w:t>
      </w:r>
      <w:r>
        <w:tab/>
        <w:t>Anforderungen an Hefe</w:t>
      </w:r>
    </w:p>
    <w:p>
      <w:pPr>
        <w:pStyle w:val="Absatz"/>
      </w:pPr>
      <w:r>
        <w:rPr>
          <w:position w:val="4"/>
          <w:sz w:val="13"/>
        </w:rPr>
        <w:t>1</w:t>
      </w:r>
      <w:r>
        <w:t> Presshefe darf höchstens 1 Massenprozent Stärke aus der Verwendung als Filterhilfsmittel und 0,3 Massenprozent Speiseöl aus der Verwendung als Pfundieröl enthalten. Der Wasse</w:t>
      </w:r>
      <w:r>
        <w:t>r</w:t>
      </w:r>
      <w:r>
        <w:t>gehalt darf 75 Massenprozent nicht übersteigen.</w:t>
      </w:r>
    </w:p>
    <w:p>
      <w:pPr>
        <w:pStyle w:val="Absatz"/>
      </w:pPr>
      <w:r>
        <w:rPr>
          <w:position w:val="4"/>
          <w:sz w:val="13"/>
        </w:rPr>
        <w:t>2</w:t>
      </w:r>
      <w:r>
        <w:t> Sie muss eine homogene, feuchte, teigartige oder bröcklige Masse von graugelb</w:t>
      </w:r>
      <w:r>
        <w:softHyphen/>
        <w:t>l</w:t>
      </w:r>
      <w:r>
        <w:t>i</w:t>
      </w:r>
      <w:r>
        <w:t>cher Farbe bilden, darf sich nicht klebrig oder schmierig anfühlen und muss einen schwach säuerlichen, an Gärungsprodukte erinnernden G</w:t>
      </w:r>
      <w:r>
        <w:t>e</w:t>
      </w:r>
      <w:r>
        <w:t>ruch besitzen.</w:t>
      </w:r>
    </w:p>
    <w:p>
      <w:pPr>
        <w:pStyle w:val="Absatz"/>
      </w:pPr>
      <w:r>
        <w:rPr>
          <w:position w:val="4"/>
          <w:sz w:val="13"/>
        </w:rPr>
        <w:t>3</w:t>
      </w:r>
      <w:r>
        <w:t> Die Trockenmasse von Trockenbackhefe muss mindestens 90, die Trockenmasse von I</w:t>
      </w:r>
      <w:r>
        <w:t>n</w:t>
      </w:r>
      <w:r>
        <w:t>stanttrockenhefe mindestens 93 Massenprozent betr</w:t>
      </w:r>
      <w:r>
        <w:t>a</w:t>
      </w:r>
      <w:r>
        <w:t>gen.</w:t>
      </w:r>
    </w:p>
    <w:p>
      <w:pPr>
        <w:pStyle w:val="Absatz"/>
      </w:pPr>
      <w:r>
        <w:rPr>
          <w:position w:val="4"/>
          <w:sz w:val="13"/>
        </w:rPr>
        <w:t>4</w:t>
      </w:r>
      <w:r>
        <w:t> Der Wassergehalt von Flüssighefe darf 80 Massenprozent nicht überschreiten.</w:t>
      </w:r>
    </w:p>
    <w:p>
      <w:pPr>
        <w:pStyle w:val="Absatz"/>
      </w:pPr>
      <w:r>
        <w:rPr>
          <w:position w:val="4"/>
          <w:sz w:val="13"/>
        </w:rPr>
        <w:t>5</w:t>
      </w:r>
      <w:r>
        <w:t> Hefeextrakt, der als solcher an Konsumentinnen und Konsumenten abgegeben wird, darf nicht mehr als 25 Massenprozent Wasser und nicht mehr als 15 Massen</w:t>
      </w:r>
      <w:r>
        <w:softHyphen/>
        <w:t>prozent Speisesalz en</w:t>
      </w:r>
      <w:r>
        <w:t>t</w:t>
      </w:r>
      <w:r>
        <w:t>halten. Der Gehalt an Aminosäure-Stickstoff muss mindestens 3 Massenprozent betragen.</w:t>
      </w:r>
    </w:p>
    <w:p>
      <w:pPr>
        <w:pStyle w:val="Heading9"/>
      </w:pPr>
      <w:r>
        <w:rPr>
          <w:b/>
        </w:rPr>
        <w:t>Art. 118</w:t>
      </w:r>
      <w:r>
        <w:tab/>
        <w:t>Nährhefe</w:t>
      </w:r>
    </w:p>
    <w:p>
      <w:pPr>
        <w:pStyle w:val="Absatz"/>
      </w:pPr>
      <w:r>
        <w:t xml:space="preserve">Nährhefe ist ein Erzeugnis aus den Hefen </w:t>
      </w:r>
      <w:r>
        <w:rPr>
          <w:i/>
        </w:rPr>
        <w:t>Saccharomyces cerevisiae</w:t>
      </w:r>
      <w:r>
        <w:t xml:space="preserve"> und </w:t>
      </w:r>
      <w:r>
        <w:rPr>
          <w:i/>
        </w:rPr>
        <w:t>Candida utilis</w:t>
      </w:r>
      <w:r>
        <w:t>, die für die menschliche Ernährung geeignet sind. Sie wird mit oder ohne Aufbereitung, wie Entbitterung, Inaktivierung, Zellwandaufschluss, abgegeben.</w:t>
      </w:r>
    </w:p>
    <w:p>
      <w:pPr>
        <w:pStyle w:val="Heading9"/>
      </w:pPr>
      <w:r>
        <w:rPr>
          <w:b/>
        </w:rPr>
        <w:t>Art. 119</w:t>
      </w:r>
      <w:r>
        <w:tab/>
        <w:t>Kennzeichnung von Nährhefe</w:t>
      </w:r>
    </w:p>
    <w:p>
      <w:pPr>
        <w:pStyle w:val="Absatz"/>
      </w:pPr>
      <w:r>
        <w:t>Auf den Packungen und Etiketten sind die Hefeart und die Behandlungsart anzugeben. Gibt es keine übliche Bezeic</w:t>
      </w:r>
      <w:r>
        <w:t>h</w:t>
      </w:r>
      <w:r>
        <w:t>nung für die Hefeart oder ist sie nicht eindeutig, so muss die latein</w:t>
      </w:r>
      <w:r>
        <w:t>i</w:t>
      </w:r>
      <w:r>
        <w:t>sche Bezeichnung angegeben werden.</w:t>
      </w:r>
    </w:p>
    <w:p>
      <w:pPr>
        <w:pStyle w:val="Abstand18pt"/>
      </w:pPr>
    </w:p>
    <w:p>
      <w:pPr>
        <w:pStyle w:val="Heading2"/>
        <w:rPr>
          <w:color w:val="000000"/>
        </w:rPr>
      </w:pPr>
      <w:r>
        <w:rPr>
          <w:color w:val="000000"/>
        </w:rPr>
        <w:t>8. Abschnitt:</w:t>
        <w:br/>
      </w:r>
      <w:r>
        <w:t>Tofu, Tempeh und andere Produkte aus Pflanzenproteinen</w:t>
      </w:r>
    </w:p>
    <w:p>
      <w:pPr>
        <w:pStyle w:val="Heading9"/>
      </w:pPr>
      <w:r>
        <w:rPr>
          <w:b/>
          <w:color w:val="000000"/>
        </w:rPr>
        <w:t>Art. 120</w:t>
      </w:r>
      <w:r>
        <w:rPr>
          <w:i/>
          <w:color w:val="000000"/>
        </w:rPr>
        <w:tab/>
      </w:r>
      <w:r>
        <w:t>Tofu und Tempeh</w:t>
      </w:r>
    </w:p>
    <w:p>
      <w:pPr>
        <w:pStyle w:val="Absatz"/>
      </w:pPr>
      <w:r>
        <w:rPr>
          <w:position w:val="4"/>
          <w:sz w:val="13"/>
        </w:rPr>
        <w:t>1</w:t>
      </w:r>
      <w:r>
        <w:t> Tofu ist ein Erzeugnis, das aus Sojabohnen und Wasser unter Zusatz eines Koagulierungsmittels mit oder ohne A</w:t>
      </w:r>
      <w:r>
        <w:t>b</w:t>
      </w:r>
      <w:r>
        <w:t>scheidung von Flüssigkeit hergestellt wird.</w:t>
      </w:r>
    </w:p>
    <w:p>
      <w:pPr>
        <w:pStyle w:val="Absatz"/>
      </w:pPr>
      <w:r>
        <w:rPr>
          <w:position w:val="4"/>
          <w:sz w:val="13"/>
        </w:rPr>
        <w:t>2</w:t>
      </w:r>
      <w:r>
        <w:t> Zur Koagulierung dürfen die Mittel nach Anhang 12 verwendet werden.</w:t>
      </w:r>
    </w:p>
    <w:p>
      <w:pPr>
        <w:pStyle w:val="Absatz"/>
      </w:pPr>
      <w:r>
        <w:rPr>
          <w:position w:val="4"/>
          <w:sz w:val="13"/>
        </w:rPr>
        <w:t>3</w:t>
      </w:r>
      <w:r>
        <w:t> Tempeh ist ein Erzeugnis aus Sojabohnen, das mit geeigneten Kulturen, wie Rhizopus oligosporus, fermentiert wird. Es kann auch aus G</w:t>
      </w:r>
      <w:r>
        <w:t>e</w:t>
      </w:r>
      <w:r>
        <w:t>treide hergestellt werden.</w:t>
      </w:r>
    </w:p>
    <w:p>
      <w:pPr>
        <w:pStyle w:val="Heading9"/>
        <w:rPr>
          <w:i/>
          <w:color w:val="000000"/>
        </w:rPr>
      </w:pPr>
      <w:r>
        <w:rPr>
          <w:b/>
          <w:color w:val="000000"/>
        </w:rPr>
        <w:t>Art. 121</w:t>
      </w:r>
      <w:r>
        <w:rPr>
          <w:color w:val="000000"/>
        </w:rPr>
        <w:tab/>
      </w:r>
      <w:r>
        <w:t>Andere Produkte aus Pflanzenproteinen</w:t>
      </w:r>
    </w:p>
    <w:p>
      <w:pPr>
        <w:pStyle w:val="Absatz"/>
      </w:pPr>
      <w:r>
        <w:t>Andere Produkte aus Pflanzenproteinen sind Erzeugnisse, die aus Getreideprote</w:t>
      </w:r>
      <w:r>
        <w:t>i</w:t>
      </w:r>
      <w:r>
        <w:t>nen oder Proteinen aus Hülsenfrüchten und aus weiteren rein pflanzlichen Zutaten hergestellt werden und die nicht Produkte nach Artikel 120</w:t>
      </w:r>
      <w:r>
        <w:rPr>
          <w:i/>
        </w:rPr>
        <w:t xml:space="preserve"> </w:t>
      </w:r>
      <w:r>
        <w:t>sind.</w:t>
      </w:r>
    </w:p>
    <w:p>
      <w:pPr>
        <w:pStyle w:val="Heading9"/>
        <w:rPr>
          <w:i/>
          <w:color w:val="000000"/>
        </w:rPr>
      </w:pPr>
      <w:r>
        <w:rPr>
          <w:b/>
          <w:color w:val="000000"/>
        </w:rPr>
        <w:t>Art. 122</w:t>
      </w:r>
      <w:r>
        <w:rPr>
          <w:color w:val="000000"/>
        </w:rPr>
        <w:tab/>
      </w:r>
      <w:r>
        <w:t>Sachbezeichnung von anderen Produkten aus Pflanzenproteinen</w:t>
      </w:r>
    </w:p>
    <w:p>
      <w:pPr>
        <w:pStyle w:val="Absatz"/>
      </w:pPr>
      <w:r>
        <w:t>Die Sachbezeichnung richtet sich nach Artikel 6 LIV</w:t>
      </w:r>
      <w:r>
        <w:rPr>
          <w:rStyle w:val="FootnoteReference"/>
          <w:noProof w:val="0"/>
          <w:lang w:val="de-CH" w:eastAsia="de-DE"/>
        </w:rPr>
        <w:footnoteReference w:id="25"/>
      </w:r>
      <w:r>
        <w:t xml:space="preserve">. </w:t>
      </w:r>
    </w:p>
    <w:p>
      <w:pPr>
        <w:pStyle w:val="Abstand18pt"/>
      </w:pPr>
    </w:p>
    <w:p>
      <w:pPr>
        <w:pStyle w:val="Heading1"/>
      </w:pPr>
      <w:r>
        <w:t xml:space="preserve">11. Kapitel: </w:t>
      </w:r>
      <w:r>
        <w:rPr>
          <w:rStyle w:val="Heading1"/>
        </w:rPr>
        <w:t xml:space="preserve">Nachführen der Anhänge </w:t>
      </w:r>
    </w:p>
    <w:p>
      <w:pPr>
        <w:pStyle w:val="Heading9"/>
      </w:pPr>
      <w:r>
        <w:rPr>
          <w:b/>
        </w:rPr>
        <w:t>Art. 123</w:t>
      </w:r>
    </w:p>
    <w:p>
      <w:pPr>
        <w:pStyle w:val="Absatz"/>
      </w:pPr>
      <w:r>
        <w:rPr>
          <w:position w:val="4"/>
          <w:sz w:val="13"/>
        </w:rPr>
        <w:t>1</w:t>
      </w:r>
      <w:r>
        <w:t> Das Bundesamt für Lebensmittelsicherheit und Veterinärwesen passt die Anhänge dem Stand von Wissenschaft und Technik sowie dem Recht der wichtigsten Handel</w:t>
      </w:r>
      <w:r>
        <w:t>s</w:t>
      </w:r>
      <w:r>
        <w:t xml:space="preserve">partner der Schweiz an. </w:t>
      </w:r>
    </w:p>
    <w:p>
      <w:pPr>
        <w:pStyle w:val="Absatz"/>
      </w:pPr>
      <w:r>
        <w:rPr>
          <w:position w:val="4"/>
          <w:sz w:val="13"/>
        </w:rPr>
        <w:t>2</w:t>
      </w:r>
      <w:r>
        <w:t> Es kann Übergangsbestimmungen festlegen.</w:t>
      </w:r>
    </w:p>
    <w:p>
      <w:pPr>
        <w:pStyle w:val="Abstand18pt"/>
      </w:pPr>
    </w:p>
    <w:p>
      <w:pPr>
        <w:pStyle w:val="Heading1"/>
      </w:pPr>
      <w:r>
        <w:t>12. Kapitel: Schlussbestimmungen</w:t>
      </w:r>
    </w:p>
    <w:p>
      <w:pPr>
        <w:pStyle w:val="Heading9"/>
      </w:pPr>
      <w:r>
        <w:rPr>
          <w:b/>
        </w:rPr>
        <w:t>Art. 124</w:t>
      </w:r>
      <w:r>
        <w:tab/>
        <w:t>Aufhebung anderer Erlasse</w:t>
      </w:r>
    </w:p>
    <w:p>
      <w:pPr>
        <w:pStyle w:val="Absatz"/>
      </w:pPr>
      <w:r>
        <w:t>Die</w:t>
      </w:r>
      <w:r>
        <w:rPr>
          <w:lang w:eastAsia="de-CH"/>
        </w:rPr>
        <w:t xml:space="preserve"> folgenden Erlasse werden aufgehoben:</w:t>
      </w:r>
    </w:p>
    <w:p>
      <w:pPr>
        <w:pStyle w:val="Struktur1"/>
      </w:pPr>
      <w:r>
        <w:t>1.</w:t>
        <w:tab/>
        <w:t>die Verordnung des EDI vom 23. November 2005</w:t>
      </w:r>
      <w:r>
        <w:rPr>
          <w:rStyle w:val="FootnoteReference"/>
          <w:noProof w:val="0"/>
          <w:lang w:val="de-CH" w:eastAsia="de-DE"/>
        </w:rPr>
        <w:footnoteReference w:id="26"/>
      </w:r>
      <w:r>
        <w:t xml:space="preserve"> über Zuckerarten, süsse L</w:t>
      </w:r>
      <w:r>
        <w:t>e</w:t>
      </w:r>
      <w:r>
        <w:t>bensmittel und Kakaoerzeugnisse;</w:t>
      </w:r>
    </w:p>
    <w:p>
      <w:pPr>
        <w:pStyle w:val="Struktur1"/>
      </w:pPr>
      <w:r>
        <w:t>2.</w:t>
        <w:tab/>
        <w:t>die Verordnung des EDI vom 23. November 2005</w:t>
      </w:r>
      <w:r>
        <w:rPr>
          <w:rStyle w:val="FootnoteReference"/>
          <w:noProof w:val="0"/>
          <w:lang w:val="de-CH" w:eastAsia="de-DE"/>
        </w:rPr>
        <w:footnoteReference w:id="27"/>
      </w:r>
      <w:r>
        <w:t xml:space="preserve"> über Suppen, Gewürze und Essig;</w:t>
      </w:r>
    </w:p>
    <w:p>
      <w:pPr>
        <w:pStyle w:val="Struktur1"/>
      </w:pPr>
      <w:r>
        <w:t>3.</w:t>
        <w:tab/>
        <w:t>die Verordnung des EDI vom 23. November 2005</w:t>
      </w:r>
      <w:r>
        <w:rPr>
          <w:rStyle w:val="FootnoteReference"/>
          <w:noProof w:val="0"/>
          <w:lang w:val="de-CH" w:eastAsia="de-DE"/>
        </w:rPr>
        <w:footnoteReference w:id="28"/>
      </w:r>
      <w:r>
        <w:t xml:space="preserve"> über Speiseöl, Speisefett und daraus hergestellte Erzeugnisse;</w:t>
      </w:r>
    </w:p>
    <w:p>
      <w:pPr>
        <w:pStyle w:val="Struktur1"/>
      </w:pPr>
      <w:r>
        <w:t>4.</w:t>
        <w:tab/>
        <w:t>die Verordnung des EDI vom 23. November 2005</w:t>
      </w:r>
      <w:r>
        <w:rPr>
          <w:rStyle w:val="FootnoteReference"/>
          <w:noProof w:val="0"/>
          <w:lang w:val="de-CH" w:eastAsia="de-DE"/>
        </w:rPr>
        <w:footnoteReference w:id="29"/>
      </w:r>
      <w:r>
        <w:t xml:space="preserve"> über Speisepilze und Hefe;</w:t>
      </w:r>
    </w:p>
    <w:p>
      <w:pPr>
        <w:pStyle w:val="Struktur1"/>
      </w:pPr>
      <w:r>
        <w:t>5.</w:t>
        <w:tab/>
        <w:t>die Verordnung des EDI vom 23. November 2005</w:t>
      </w:r>
      <w:r>
        <w:rPr>
          <w:rStyle w:val="FootnoteReference"/>
          <w:noProof w:val="0"/>
          <w:lang w:val="de-CH" w:eastAsia="de-DE"/>
        </w:rPr>
        <w:footnoteReference w:id="30"/>
      </w:r>
      <w:r>
        <w:t xml:space="preserve"> über Obst, Gemüse, Ko</w:t>
      </w:r>
      <w:r>
        <w:t>n</w:t>
      </w:r>
      <w:r>
        <w:t>fitüre und konfitüreähnliche Produkte;</w:t>
      </w:r>
    </w:p>
    <w:p>
      <w:pPr>
        <w:pStyle w:val="Struktur1"/>
      </w:pPr>
      <w:r>
        <w:t>6.</w:t>
        <w:tab/>
        <w:t>die Verordnung des EDI vom 23. November 2005</w:t>
      </w:r>
      <w:r>
        <w:rPr>
          <w:rStyle w:val="FootnoteReference"/>
          <w:noProof w:val="0"/>
          <w:lang w:val="de-CH" w:eastAsia="de-DE"/>
        </w:rPr>
        <w:footnoteReference w:id="31"/>
      </w:r>
      <w:r>
        <w:t xml:space="preserve"> über Getreide, Hülse</w:t>
      </w:r>
      <w:r>
        <w:t>n</w:t>
      </w:r>
      <w:r>
        <w:t>früchte, Pflanzenproteine und deren Erzeugnisse.</w:t>
      </w:r>
    </w:p>
    <w:p>
      <w:pPr>
        <w:pStyle w:val="Heading9"/>
      </w:pPr>
      <w:r>
        <w:rPr>
          <w:b/>
        </w:rPr>
        <w:t xml:space="preserve">Art. </w:t>
      </w:r>
      <w:r>
        <w:rPr>
          <w:rStyle w:val="ZifferrmI"/>
          <w:b/>
          <w:iCs/>
        </w:rPr>
        <w:t>124</w:t>
      </w:r>
      <w:r>
        <w:rPr>
          <w:rStyle w:val="ZifferrmI"/>
          <w:i/>
          <w:iCs/>
        </w:rPr>
        <w:t>a</w:t>
      </w:r>
      <w:r>
        <w:rPr>
          <w:rStyle w:val="FootnoteReference"/>
          <w:noProof w:val="0"/>
          <w:lang w:val="de-CH" w:eastAsia="de-DE"/>
        </w:rPr>
        <w:footnoteReference w:id="32"/>
      </w:r>
      <w:r>
        <w:tab/>
        <w:t>Übergangsbestimmung zur Änderung vom 27. Mai 2020</w:t>
      </w:r>
    </w:p>
    <w:p>
      <w:pPr>
        <w:pStyle w:val="Absatz"/>
        <w:rPr>
          <w:rFonts w:cs="Arial"/>
          <w:lang w:eastAsia="en-US"/>
        </w:rPr>
      </w:pPr>
      <w:r>
        <w:rPr>
          <w:rFonts w:cs="Arial"/>
          <w:lang w:eastAsia="en-US"/>
        </w:rPr>
        <w:t>Lebensmittel, die der Änderung vom 27. Mai 2020 nicht entsprechen, dürfen noch bis zum 30. Juni 2021 nach bisherigem Recht eingeführt, hergestellt und gekennzeichnet und noch bis zum Abbau der Bestände an Konsumentinnen und Konsumenten abgegeben werden.</w:t>
      </w:r>
    </w:p>
    <w:p>
      <w:pPr>
        <w:pStyle w:val="Heading9"/>
      </w:pPr>
      <w:r>
        <w:rPr>
          <w:b/>
        </w:rPr>
        <w:t>Art. 125</w:t>
      </w:r>
      <w:r>
        <w:tab/>
        <w:t>Inkrafttreten</w:t>
      </w:r>
    </w:p>
    <w:p>
      <w:pPr>
        <w:pStyle w:val="Absatz"/>
      </w:pPr>
      <w:r>
        <w:t>Diese Verordnung tritt am 1. Mai 2017 in Kraft.</w:t>
      </w:r>
    </w:p>
    <w:p>
      <w:pPr>
        <w:pStyle w:val="Abstand1Seite"/>
        <w:sectPr>
          <w:headerReference w:type="even" r:id="rId5"/>
          <w:headerReference w:type="default" r:id="rId6"/>
          <w:footerReference w:type="even" r:id="rId7"/>
          <w:footerReference w:type="default" r:id="rId8"/>
          <w:footerReference w:type="first" r:id="rId9"/>
          <w:pgSz w:w="8392" w:h="11907" w:code="11"/>
          <w:pgMar w:top="737" w:right="680" w:bottom="850" w:left="1588" w:header="680" w:footer="567" w:gutter="0"/>
          <w:cols w:space="720"/>
          <w:titlePg/>
          <w:docGrid w:linePitch="245"/>
        </w:sectPr>
      </w:pPr>
    </w:p>
    <w:p>
      <w:pPr>
        <w:pStyle w:val="TitelAnhrechts"/>
      </w:pPr>
      <w:r>
        <w:t>Anhang 1</w:t>
      </w:r>
      <w:r>
        <w:rPr>
          <w:rStyle w:val="FootnoteReference"/>
          <w:i/>
          <w:noProof w:val="0"/>
          <w:lang w:val="de-CH" w:eastAsia="de-DE"/>
        </w:rPr>
        <w:footnoteReference w:id="33"/>
      </w:r>
    </w:p>
    <w:p>
      <w:pPr>
        <w:pStyle w:val="TitelAnhText"/>
      </w:pPr>
      <w:r>
        <w:t>(Art. 3)</w:t>
      </w:r>
    </w:p>
    <w:p>
      <w:pPr>
        <w:pStyle w:val="TitelAnhang"/>
      </w:pPr>
      <w:r>
        <w:t>Liste der Pflanzen, Pflanzenteile und daraus hergestellter Zubereitungen, deren Verwendung in Lebensmitteln nicht zulässig ist</w:t>
      </w:r>
    </w:p>
    <w:p>
      <w:pPr>
        <w:pStyle w:val="Abstand4pt"/>
      </w:pPr>
    </w:p>
    <w:tbl>
      <w:tblPr>
        <w:tblStyle w:val="TableNormal"/>
        <w:tblW w:w="0" w:type="auto"/>
        <w:tblBorders>
          <w:top w:val="none" w:sz="0" w:space="0" w:color="auto"/>
          <w:left w:val="none" w:sz="0" w:space="0" w:color="auto"/>
          <w:bottom w:val="single" w:sz="6" w:space="0" w:color="000000"/>
          <w:right w:val="none" w:sz="0" w:space="0" w:color="auto"/>
          <w:insideH w:val="none" w:sz="0" w:space="0" w:color="auto"/>
          <w:insideV w:val="none" w:sz="0" w:space="0" w:color="auto"/>
        </w:tblBorders>
        <w:tblLayout w:type="fixed"/>
        <w:tblCellMar>
          <w:left w:w="0" w:type="dxa"/>
          <w:right w:w="0" w:type="dxa"/>
        </w:tblCellMar>
        <w:tblLook w:val="04A0"/>
      </w:tblPr>
      <w:tblGrid>
        <w:gridCol w:w="3402"/>
        <w:gridCol w:w="2438"/>
        <w:gridCol w:w="1644"/>
        <w:gridCol w:w="3119"/>
      </w:tblGrid>
      <w:tr>
        <w:tblPrEx>
          <w:tblW w:w="0" w:type="auto"/>
          <w:tblBorders>
            <w:top w:val="none" w:sz="0" w:space="0" w:color="auto"/>
            <w:left w:val="none" w:sz="0" w:space="0" w:color="auto"/>
            <w:bottom w:val="single" w:sz="6" w:space="0" w:color="000000"/>
            <w:right w:val="none" w:sz="0" w:space="0" w:color="auto"/>
            <w:insideH w:val="none" w:sz="0" w:space="0" w:color="auto"/>
            <w:insideV w:val="none" w:sz="0" w:space="0" w:color="auto"/>
          </w:tblBorders>
          <w:tblLayout w:type="fixed"/>
          <w:tblCellMar>
            <w:left w:w="0" w:type="dxa"/>
            <w:right w:w="0" w:type="dxa"/>
          </w:tblCellMar>
          <w:tblLook w:val="04A0"/>
        </w:tblPrEx>
        <w:trPr>
          <w:cantSplit/>
          <w:tblHeader/>
        </w:trPr>
        <w:tc>
          <w:tcPr>
            <w:tcW w:w="3402" w:type="dxa"/>
            <w:tcBorders>
              <w:top w:val="single" w:sz="6" w:space="0" w:color="000000"/>
              <w:left w:val="nil"/>
              <w:bottom w:val="single" w:sz="6" w:space="0" w:color="000000"/>
              <w:right w:val="nil"/>
            </w:tcBorders>
            <w:hideMark/>
          </w:tcPr>
          <w:p>
            <w:pPr>
              <w:pStyle w:val="TabellenkopfN"/>
            </w:pPr>
            <w:r>
              <w:t>Wissenschaftliche, botanische Bezeichnung</w:t>
            </w:r>
          </w:p>
        </w:tc>
        <w:tc>
          <w:tcPr>
            <w:tcW w:w="2438" w:type="dxa"/>
            <w:tcBorders>
              <w:top w:val="single" w:sz="6" w:space="0" w:color="000000"/>
              <w:left w:val="nil"/>
              <w:bottom w:val="single" w:sz="6" w:space="0" w:color="000000"/>
              <w:right w:val="nil"/>
            </w:tcBorders>
            <w:hideMark/>
          </w:tcPr>
          <w:p>
            <w:pPr>
              <w:pStyle w:val="TabellenkopfN"/>
            </w:pPr>
            <w:r>
              <w:t>Deutsche Bezeichnung</w:t>
            </w:r>
          </w:p>
        </w:tc>
        <w:tc>
          <w:tcPr>
            <w:tcW w:w="1644" w:type="dxa"/>
            <w:tcBorders>
              <w:top w:val="single" w:sz="6" w:space="0" w:color="000000"/>
              <w:left w:val="nil"/>
              <w:bottom w:val="single" w:sz="6" w:space="0" w:color="000000"/>
              <w:right w:val="nil"/>
            </w:tcBorders>
          </w:tcPr>
          <w:p>
            <w:pPr>
              <w:pStyle w:val="TabellenkopfN"/>
              <w:rPr>
                <w:i/>
              </w:rPr>
            </w:pPr>
            <w:r>
              <w:t>Pflanzenteile</w:t>
            </w:r>
          </w:p>
        </w:tc>
        <w:tc>
          <w:tcPr>
            <w:tcW w:w="3119" w:type="dxa"/>
            <w:tcBorders>
              <w:top w:val="single" w:sz="6" w:space="0" w:color="000000"/>
              <w:left w:val="nil"/>
              <w:bottom w:val="single" w:sz="6" w:space="0" w:color="000000"/>
              <w:right w:val="nil"/>
            </w:tcBorders>
          </w:tcPr>
          <w:p>
            <w:pPr>
              <w:pStyle w:val="TabellenkopfN"/>
            </w:pPr>
            <w:r>
              <w:t>Bemerkungen</w:t>
            </w:r>
          </w:p>
        </w:tc>
      </w:tr>
      <w:tr>
        <w:tblPrEx>
          <w:tblW w:w="0" w:type="auto"/>
          <w:tblLayout w:type="fixed"/>
          <w:tblCellMar>
            <w:left w:w="0" w:type="dxa"/>
            <w:right w:w="0" w:type="dxa"/>
          </w:tblCellMar>
          <w:tblLook w:val="04A0"/>
        </w:tblPrEx>
        <w:trPr>
          <w:cantSplit/>
          <w:tblHeader/>
        </w:trPr>
        <w:tc>
          <w:tcPr>
            <w:tcW w:w="3402" w:type="dxa"/>
            <w:tcBorders>
              <w:top w:val="single" w:sz="6" w:space="0" w:color="000000"/>
              <w:left w:val="nil"/>
              <w:bottom w:val="nil"/>
              <w:right w:val="nil"/>
            </w:tcBorders>
          </w:tcPr>
          <w:p>
            <w:pPr>
              <w:pStyle w:val="Tababstandnach"/>
            </w:pPr>
          </w:p>
        </w:tc>
        <w:tc>
          <w:tcPr>
            <w:tcW w:w="2438" w:type="dxa"/>
            <w:tcBorders>
              <w:top w:val="single" w:sz="6" w:space="0" w:color="000000"/>
              <w:left w:val="nil"/>
              <w:bottom w:val="nil"/>
              <w:right w:val="nil"/>
            </w:tcBorders>
          </w:tcPr>
          <w:p>
            <w:pPr>
              <w:pStyle w:val="Tababstandnach"/>
            </w:pPr>
          </w:p>
        </w:tc>
        <w:tc>
          <w:tcPr>
            <w:tcW w:w="1644" w:type="dxa"/>
            <w:tcBorders>
              <w:top w:val="single" w:sz="6" w:space="0" w:color="000000"/>
              <w:left w:val="nil"/>
              <w:bottom w:val="nil"/>
              <w:right w:val="nil"/>
            </w:tcBorders>
          </w:tcPr>
          <w:p>
            <w:pPr>
              <w:pStyle w:val="Tababstandnach"/>
            </w:pPr>
          </w:p>
        </w:tc>
        <w:tc>
          <w:tcPr>
            <w:tcW w:w="3119" w:type="dxa"/>
            <w:tcBorders>
              <w:top w:val="single" w:sz="6" w:space="0" w:color="000000"/>
              <w:left w:val="nil"/>
              <w:bottom w:val="nil"/>
              <w:right w:val="nil"/>
            </w:tcBorders>
          </w:tcPr>
          <w:p>
            <w:pPr>
              <w:pStyle w:val="Tababstandnach"/>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Aconitum napellus L.</w:t>
            </w:r>
          </w:p>
        </w:tc>
        <w:tc>
          <w:tcPr>
            <w:tcW w:w="2438" w:type="dxa"/>
            <w:tcBorders>
              <w:top w:val="nil"/>
              <w:left w:val="nil"/>
              <w:bottom w:val="nil"/>
              <w:right w:val="nil"/>
            </w:tcBorders>
          </w:tcPr>
          <w:p>
            <w:pPr>
              <w:pStyle w:val="Tabkrper08pt"/>
            </w:pPr>
            <w:r>
              <w:t>Eisenhut, blauer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Acorus calamus L.</w:t>
            </w:r>
          </w:p>
        </w:tc>
        <w:tc>
          <w:tcPr>
            <w:tcW w:w="2438" w:type="dxa"/>
            <w:tcBorders>
              <w:top w:val="nil"/>
              <w:left w:val="nil"/>
              <w:bottom w:val="nil"/>
              <w:right w:val="nil"/>
            </w:tcBorders>
          </w:tcPr>
          <w:p>
            <w:pPr>
              <w:pStyle w:val="Tabkrper08pt"/>
            </w:pPr>
            <w:r>
              <w:t>Kalmus</w:t>
            </w:r>
          </w:p>
        </w:tc>
        <w:tc>
          <w:tcPr>
            <w:tcW w:w="1644" w:type="dxa"/>
            <w:tcBorders>
              <w:top w:val="nil"/>
              <w:left w:val="nil"/>
              <w:bottom w:val="nil"/>
              <w:right w:val="nil"/>
            </w:tcBorders>
          </w:tcPr>
          <w:p>
            <w:pPr>
              <w:pStyle w:val="Tabkrper08pt"/>
            </w:pPr>
            <w:r>
              <w:t>Wurzelstock</w:t>
            </w:r>
          </w:p>
        </w:tc>
        <w:tc>
          <w:tcPr>
            <w:tcW w:w="3119" w:type="dxa"/>
            <w:tcBorders>
              <w:top w:val="nil"/>
              <w:left w:val="nil"/>
              <w:bottom w:val="nil"/>
              <w:right w:val="nil"/>
            </w:tcBorders>
          </w:tcPr>
          <w:p>
            <w:pPr>
              <w:pStyle w:val="Tabkrper08pt"/>
            </w:pPr>
            <w:r>
              <w:t>Tetraploide Form</w:t>
            </w: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Adonis vernalis L.</w:t>
            </w:r>
          </w:p>
        </w:tc>
        <w:tc>
          <w:tcPr>
            <w:tcW w:w="2438" w:type="dxa"/>
            <w:tcBorders>
              <w:top w:val="nil"/>
              <w:left w:val="nil"/>
              <w:bottom w:val="nil"/>
              <w:right w:val="nil"/>
            </w:tcBorders>
          </w:tcPr>
          <w:p>
            <w:pPr>
              <w:pStyle w:val="Tabkrper08pt"/>
            </w:pPr>
            <w:r>
              <w:t>Adonisröschen</w:t>
            </w:r>
          </w:p>
        </w:tc>
        <w:tc>
          <w:tcPr>
            <w:tcW w:w="1644" w:type="dxa"/>
            <w:tcBorders>
              <w:top w:val="nil"/>
              <w:left w:val="nil"/>
              <w:bottom w:val="nil"/>
              <w:right w:val="nil"/>
            </w:tcBorders>
          </w:tcPr>
          <w:p>
            <w:pPr>
              <w:pStyle w:val="Tabkrper08pt"/>
            </w:pPr>
            <w:r>
              <w:t>Kraut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Alkanna tuberculata (FORSSK.) MEIKLE</w:t>
            </w:r>
          </w:p>
        </w:tc>
        <w:tc>
          <w:tcPr>
            <w:tcW w:w="2438" w:type="dxa"/>
            <w:tcBorders>
              <w:top w:val="nil"/>
              <w:left w:val="nil"/>
              <w:bottom w:val="nil"/>
              <w:right w:val="nil"/>
            </w:tcBorders>
          </w:tcPr>
          <w:p>
            <w:pPr>
              <w:pStyle w:val="Tabkrper08pt"/>
            </w:pPr>
            <w:r>
              <w:t>Färberkraut</w:t>
            </w:r>
          </w:p>
        </w:tc>
        <w:tc>
          <w:tcPr>
            <w:tcW w:w="1644" w:type="dxa"/>
            <w:tcBorders>
              <w:top w:val="nil"/>
              <w:left w:val="nil"/>
              <w:bottom w:val="nil"/>
              <w:right w:val="nil"/>
            </w:tcBorders>
          </w:tcPr>
          <w:p>
            <w:pPr>
              <w:pStyle w:val="Tabkrper08pt"/>
            </w:pPr>
            <w:r>
              <w:t>Wurzel</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Aloe barbadensis MILL.</w:t>
            </w:r>
          </w:p>
        </w:tc>
        <w:tc>
          <w:tcPr>
            <w:tcW w:w="2438" w:type="dxa"/>
            <w:tcBorders>
              <w:top w:val="nil"/>
              <w:left w:val="nil"/>
              <w:bottom w:val="nil"/>
              <w:right w:val="nil"/>
            </w:tcBorders>
          </w:tcPr>
          <w:p>
            <w:pPr>
              <w:pStyle w:val="Tabkrper08pt"/>
            </w:pPr>
            <w:r>
              <w:t>Aloe vera</w:t>
            </w:r>
          </w:p>
        </w:tc>
        <w:tc>
          <w:tcPr>
            <w:tcW w:w="1644" w:type="dxa"/>
            <w:tcBorders>
              <w:top w:val="nil"/>
              <w:left w:val="nil"/>
              <w:bottom w:val="nil"/>
              <w:right w:val="nil"/>
            </w:tcBorders>
          </w:tcPr>
          <w:p>
            <w:pPr>
              <w:pStyle w:val="Tabkrper08pt"/>
            </w:pPr>
            <w:r>
              <w:t>Blattsaft (Exsudat)</w:t>
            </w:r>
          </w:p>
        </w:tc>
        <w:tc>
          <w:tcPr>
            <w:tcW w:w="3119" w:type="dxa"/>
            <w:tcBorders>
              <w:top w:val="nil"/>
              <w:left w:val="nil"/>
              <w:bottom w:val="nil"/>
              <w:right w:val="nil"/>
            </w:tcBorders>
          </w:tcPr>
          <w:p>
            <w:pPr>
              <w:pStyle w:val="Tabkrper08pt"/>
            </w:pPr>
            <w:r>
              <w:t>Ausgenommen Gel aus Blattparenchym</w:t>
            </w: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Aloe ferox MILL.</w:t>
            </w:r>
          </w:p>
        </w:tc>
        <w:tc>
          <w:tcPr>
            <w:tcW w:w="2438" w:type="dxa"/>
            <w:tcBorders>
              <w:top w:val="nil"/>
              <w:left w:val="nil"/>
              <w:bottom w:val="nil"/>
              <w:right w:val="nil"/>
            </w:tcBorders>
          </w:tcPr>
          <w:p>
            <w:pPr>
              <w:pStyle w:val="Tabkrper08pt"/>
            </w:pPr>
            <w:r>
              <w:t>Kap-Aloe</w:t>
            </w:r>
          </w:p>
        </w:tc>
        <w:tc>
          <w:tcPr>
            <w:tcW w:w="1644" w:type="dxa"/>
            <w:tcBorders>
              <w:top w:val="nil"/>
              <w:left w:val="nil"/>
              <w:bottom w:val="nil"/>
              <w:right w:val="nil"/>
            </w:tcBorders>
          </w:tcPr>
          <w:p>
            <w:pPr>
              <w:pStyle w:val="Tabkrper08pt"/>
            </w:pPr>
            <w:r>
              <w:t>Blattsaft (Exsudat)</w:t>
            </w:r>
          </w:p>
        </w:tc>
        <w:tc>
          <w:tcPr>
            <w:tcW w:w="3119" w:type="dxa"/>
            <w:tcBorders>
              <w:top w:val="nil"/>
              <w:left w:val="nil"/>
              <w:bottom w:val="nil"/>
              <w:right w:val="nil"/>
            </w:tcBorders>
          </w:tcPr>
          <w:p>
            <w:pPr>
              <w:pStyle w:val="Tabkrper08pt"/>
            </w:pPr>
            <w:r>
              <w:t>Ausgenommen Gel aus Blattparenchym</w:t>
            </w: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Anemone spp.</w:t>
            </w:r>
          </w:p>
        </w:tc>
        <w:tc>
          <w:tcPr>
            <w:tcW w:w="2438" w:type="dxa"/>
            <w:tcBorders>
              <w:top w:val="nil"/>
              <w:left w:val="nil"/>
              <w:bottom w:val="nil"/>
              <w:right w:val="nil"/>
            </w:tcBorders>
          </w:tcPr>
          <w:p>
            <w:pPr>
              <w:pStyle w:val="Tabkrper08pt"/>
            </w:pPr>
            <w:r>
              <w:t>Windröschen-Arten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Aquilegia vulgaris L.</w:t>
            </w:r>
          </w:p>
        </w:tc>
        <w:tc>
          <w:tcPr>
            <w:tcW w:w="2438" w:type="dxa"/>
            <w:tcBorders>
              <w:top w:val="nil"/>
              <w:left w:val="nil"/>
              <w:bottom w:val="nil"/>
              <w:right w:val="nil"/>
            </w:tcBorders>
          </w:tcPr>
          <w:p>
            <w:pPr>
              <w:pStyle w:val="Tabkrper08pt"/>
            </w:pPr>
            <w:r>
              <w:t>Akelei, gemeine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Arctostaphylos uva-ursi (L.) SPRENGEL</w:t>
            </w:r>
          </w:p>
        </w:tc>
        <w:tc>
          <w:tcPr>
            <w:tcW w:w="2438" w:type="dxa"/>
            <w:tcBorders>
              <w:top w:val="nil"/>
              <w:left w:val="nil"/>
              <w:bottom w:val="nil"/>
              <w:right w:val="nil"/>
            </w:tcBorders>
          </w:tcPr>
          <w:p>
            <w:pPr>
              <w:pStyle w:val="Tabkrper08pt"/>
            </w:pPr>
            <w:r>
              <w:t>Bärentraube</w:t>
            </w:r>
          </w:p>
        </w:tc>
        <w:tc>
          <w:tcPr>
            <w:tcW w:w="1644" w:type="dxa"/>
            <w:tcBorders>
              <w:top w:val="nil"/>
              <w:left w:val="nil"/>
              <w:bottom w:val="nil"/>
              <w:right w:val="nil"/>
            </w:tcBorders>
          </w:tcPr>
          <w:p>
            <w:pPr>
              <w:pStyle w:val="Tabkrper08pt"/>
            </w:pPr>
            <w:r>
              <w:t>Blatt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Areca catechu L.</w:t>
            </w:r>
          </w:p>
        </w:tc>
        <w:tc>
          <w:tcPr>
            <w:tcW w:w="2438" w:type="dxa"/>
            <w:tcBorders>
              <w:top w:val="nil"/>
              <w:left w:val="nil"/>
              <w:bottom w:val="nil"/>
              <w:right w:val="nil"/>
            </w:tcBorders>
          </w:tcPr>
          <w:p>
            <w:pPr>
              <w:pStyle w:val="Tabkrper08pt"/>
            </w:pPr>
            <w:r>
              <w:t>Betel</w:t>
            </w:r>
          </w:p>
        </w:tc>
        <w:tc>
          <w:tcPr>
            <w:tcW w:w="1644" w:type="dxa"/>
            <w:tcBorders>
              <w:top w:val="nil"/>
              <w:left w:val="nil"/>
              <w:bottom w:val="nil"/>
              <w:right w:val="nil"/>
            </w:tcBorders>
          </w:tcPr>
          <w:p>
            <w:pPr>
              <w:pStyle w:val="Tabkrper08pt"/>
            </w:pPr>
            <w:r>
              <w:t>Frucht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Argyreia nervosa (BURM. f.) BOJ.</w:t>
            </w:r>
          </w:p>
        </w:tc>
        <w:tc>
          <w:tcPr>
            <w:tcW w:w="2438" w:type="dxa"/>
            <w:tcBorders>
              <w:top w:val="nil"/>
              <w:left w:val="nil"/>
              <w:bottom w:val="nil"/>
              <w:right w:val="nil"/>
            </w:tcBorders>
          </w:tcPr>
          <w:p>
            <w:pPr>
              <w:pStyle w:val="Tabkrper08pt"/>
            </w:pPr>
            <w:r>
              <w:t>Holzrose, hawaiianische</w:t>
            </w:r>
          </w:p>
        </w:tc>
        <w:tc>
          <w:tcPr>
            <w:tcW w:w="1644" w:type="dxa"/>
            <w:tcBorders>
              <w:top w:val="nil"/>
              <w:left w:val="nil"/>
              <w:bottom w:val="nil"/>
              <w:right w:val="nil"/>
            </w:tcBorders>
          </w:tcPr>
          <w:p>
            <w:pPr>
              <w:pStyle w:val="Tabkrper08pt"/>
            </w:pPr>
            <w:r>
              <w:t>Samen</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Aristolochia spp.</w:t>
            </w:r>
          </w:p>
        </w:tc>
        <w:tc>
          <w:tcPr>
            <w:tcW w:w="2438" w:type="dxa"/>
            <w:tcBorders>
              <w:top w:val="nil"/>
              <w:left w:val="nil"/>
              <w:bottom w:val="nil"/>
              <w:right w:val="nil"/>
            </w:tcBorders>
          </w:tcPr>
          <w:p>
            <w:pPr>
              <w:pStyle w:val="Tabkrper08pt"/>
            </w:pPr>
            <w:r>
              <w:t>Aristolochia-Arten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hideMark/>
          </w:tcPr>
          <w:p>
            <w:pPr>
              <w:pStyle w:val="Tabkrper08pt"/>
            </w:pPr>
            <w:r>
              <w:t>Arnica montana L.</w:t>
            </w:r>
          </w:p>
        </w:tc>
        <w:tc>
          <w:tcPr>
            <w:tcW w:w="2438" w:type="dxa"/>
            <w:tcBorders>
              <w:top w:val="nil"/>
              <w:left w:val="nil"/>
              <w:bottom w:val="nil"/>
              <w:right w:val="nil"/>
            </w:tcBorders>
            <w:hideMark/>
          </w:tcPr>
          <w:p>
            <w:pPr>
              <w:pStyle w:val="Tabkrper08pt"/>
            </w:pPr>
            <w:r>
              <w:t>Arnika</w:t>
            </w:r>
          </w:p>
        </w:tc>
        <w:tc>
          <w:tcPr>
            <w:tcW w:w="1644" w:type="dxa"/>
            <w:tcBorders>
              <w:top w:val="nil"/>
              <w:left w:val="nil"/>
              <w:bottom w:val="nil"/>
              <w:right w:val="nil"/>
            </w:tcBorders>
          </w:tcPr>
          <w:p>
            <w:pPr>
              <w:pStyle w:val="Tabkrper08pt"/>
            </w:pPr>
            <w:r>
              <w:t>Blüte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Artemisia cina O.C. BERG</w:t>
            </w:r>
          </w:p>
        </w:tc>
        <w:tc>
          <w:tcPr>
            <w:tcW w:w="2438" w:type="dxa"/>
            <w:tcBorders>
              <w:top w:val="nil"/>
              <w:left w:val="nil"/>
              <w:bottom w:val="nil"/>
              <w:right w:val="nil"/>
            </w:tcBorders>
          </w:tcPr>
          <w:p>
            <w:pPr>
              <w:pStyle w:val="Tabkrper08pt"/>
            </w:pPr>
            <w:r>
              <w:t>Wurmsamen</w:t>
            </w:r>
          </w:p>
        </w:tc>
        <w:tc>
          <w:tcPr>
            <w:tcW w:w="1644" w:type="dxa"/>
            <w:tcBorders>
              <w:top w:val="nil"/>
              <w:left w:val="nil"/>
              <w:bottom w:val="nil"/>
              <w:right w:val="nil"/>
            </w:tcBorders>
          </w:tcPr>
          <w:p>
            <w:pPr>
              <w:pStyle w:val="Tabkrper08pt"/>
            </w:pPr>
            <w:r>
              <w:t>Blüte, Samen</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Arum spp.</w:t>
            </w:r>
          </w:p>
        </w:tc>
        <w:tc>
          <w:tcPr>
            <w:tcW w:w="2438" w:type="dxa"/>
            <w:tcBorders>
              <w:top w:val="nil"/>
              <w:left w:val="nil"/>
              <w:bottom w:val="nil"/>
              <w:right w:val="nil"/>
            </w:tcBorders>
          </w:tcPr>
          <w:p>
            <w:pPr>
              <w:pStyle w:val="Tabkrper08pt"/>
            </w:pPr>
            <w:r>
              <w:t>Aronstab-Arten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Asarum europaeum L.</w:t>
            </w:r>
          </w:p>
        </w:tc>
        <w:tc>
          <w:tcPr>
            <w:tcW w:w="2438" w:type="dxa"/>
            <w:tcBorders>
              <w:top w:val="nil"/>
              <w:left w:val="nil"/>
              <w:bottom w:val="nil"/>
              <w:right w:val="nil"/>
            </w:tcBorders>
          </w:tcPr>
          <w:p>
            <w:pPr>
              <w:pStyle w:val="Tabkrper08pt"/>
            </w:pPr>
            <w:r>
              <w:t>Haselwurz</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Aspidosperma quebrachoblanco SCHLECHT.</w:t>
            </w:r>
          </w:p>
        </w:tc>
        <w:tc>
          <w:tcPr>
            <w:tcW w:w="2438" w:type="dxa"/>
            <w:tcBorders>
              <w:top w:val="nil"/>
              <w:left w:val="nil"/>
              <w:bottom w:val="nil"/>
              <w:right w:val="nil"/>
            </w:tcBorders>
          </w:tcPr>
          <w:p>
            <w:pPr>
              <w:pStyle w:val="Tabkrper08pt"/>
            </w:pPr>
            <w:r>
              <w:t>Quebrachobaum</w:t>
            </w:r>
          </w:p>
        </w:tc>
        <w:tc>
          <w:tcPr>
            <w:tcW w:w="1644" w:type="dxa"/>
            <w:tcBorders>
              <w:top w:val="nil"/>
              <w:left w:val="nil"/>
              <w:bottom w:val="nil"/>
              <w:right w:val="nil"/>
            </w:tcBorders>
          </w:tcPr>
          <w:p>
            <w:pPr>
              <w:pStyle w:val="Tabkrper08pt"/>
            </w:pPr>
            <w:r>
              <w:t>Rinde, Holz</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Atropa belladonna L.</w:t>
            </w:r>
          </w:p>
        </w:tc>
        <w:tc>
          <w:tcPr>
            <w:tcW w:w="2438" w:type="dxa"/>
            <w:tcBorders>
              <w:top w:val="nil"/>
              <w:left w:val="nil"/>
              <w:bottom w:val="nil"/>
              <w:right w:val="nil"/>
            </w:tcBorders>
          </w:tcPr>
          <w:p>
            <w:pPr>
              <w:pStyle w:val="Tabkrper08pt"/>
            </w:pPr>
            <w:r>
              <w:t>Tollkirsche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Borders>
            <w:bottom w:val="none" w:sz="0" w:space="0" w:color="auto"/>
          </w:tblBorders>
          <w:tblLayout w:type="fixed"/>
          <w:tblCellMar>
            <w:left w:w="10" w:type="dxa"/>
            <w:right w:w="10" w:type="dxa"/>
          </w:tblCellMar>
          <w:tblLook w:val="0000"/>
        </w:tblPrEx>
        <w:trPr>
          <w:cantSplit/>
        </w:trPr>
        <w:tc>
          <w:tcPr>
            <w:tcW w:w="3402" w:type="dxa"/>
            <w:shd w:val="clear" w:color="auto" w:fill="auto"/>
            <w:tcMar>
              <w:top w:w="0" w:type="dxa"/>
              <w:left w:w="0" w:type="dxa"/>
              <w:bottom w:w="0" w:type="dxa"/>
              <w:right w:w="0" w:type="dxa"/>
            </w:tcMar>
          </w:tcPr>
          <w:p>
            <w:pPr>
              <w:pStyle w:val="Tabkrper08pt"/>
            </w:pPr>
            <w:r>
              <w:t>Azadirachta indica A.Juss.</w:t>
            </w:r>
          </w:p>
        </w:tc>
        <w:tc>
          <w:tcPr>
            <w:tcW w:w="2438" w:type="dxa"/>
            <w:shd w:val="clear" w:color="auto" w:fill="auto"/>
            <w:tcMar>
              <w:top w:w="0" w:type="dxa"/>
              <w:left w:w="0" w:type="dxa"/>
              <w:bottom w:w="0" w:type="dxa"/>
              <w:right w:w="0" w:type="dxa"/>
            </w:tcMar>
          </w:tcPr>
          <w:p>
            <w:pPr>
              <w:pStyle w:val="Tabkrper08pt"/>
            </w:pPr>
            <w:r>
              <w:t>Niembaum</w:t>
            </w:r>
          </w:p>
        </w:tc>
        <w:tc>
          <w:tcPr>
            <w:tcW w:w="1644" w:type="dxa"/>
            <w:shd w:val="clear" w:color="auto" w:fill="auto"/>
            <w:tcMar>
              <w:top w:w="0" w:type="dxa"/>
              <w:left w:w="0" w:type="dxa"/>
              <w:bottom w:w="0" w:type="dxa"/>
              <w:right w:w="0" w:type="dxa"/>
            </w:tcMar>
          </w:tcPr>
          <w:p>
            <w:pPr>
              <w:pStyle w:val="Tabkrper08pt"/>
            </w:pPr>
            <w:r>
              <w:t>Blätter, Samen</w:t>
            </w:r>
          </w:p>
        </w:tc>
        <w:tc>
          <w:tcPr>
            <w:tcW w:w="3119" w:type="dxa"/>
            <w:shd w:val="clear" w:color="auto" w:fill="auto"/>
            <w:tcMar>
              <w:top w:w="0" w:type="dxa"/>
              <w:left w:w="0" w:type="dxa"/>
              <w:bottom w:w="0" w:type="dxa"/>
              <w:right w:w="0" w:type="dxa"/>
            </w:tcMar>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Banisteriopsis caapi (SPRUCE ex GRISEB.) MORTON</w:t>
            </w:r>
          </w:p>
        </w:tc>
        <w:tc>
          <w:tcPr>
            <w:tcW w:w="2438" w:type="dxa"/>
            <w:tcBorders>
              <w:top w:val="nil"/>
              <w:left w:val="nil"/>
              <w:bottom w:val="nil"/>
              <w:right w:val="nil"/>
            </w:tcBorders>
          </w:tcPr>
          <w:p>
            <w:pPr>
              <w:pStyle w:val="Tabkrper08pt"/>
            </w:pPr>
            <w:r>
              <w:t>Banisteriopsis caapi</w:t>
            </w:r>
          </w:p>
        </w:tc>
        <w:tc>
          <w:tcPr>
            <w:tcW w:w="1644" w:type="dxa"/>
            <w:tcBorders>
              <w:top w:val="nil"/>
              <w:left w:val="nil"/>
              <w:bottom w:val="nil"/>
              <w:right w:val="nil"/>
            </w:tcBorders>
          </w:tcPr>
          <w:p>
            <w:pPr>
              <w:pStyle w:val="Tabkrper08pt"/>
            </w:pPr>
            <w:r>
              <w:t>Rinde, Holz</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Brugmansia spp.</w:t>
            </w:r>
          </w:p>
        </w:tc>
        <w:tc>
          <w:tcPr>
            <w:tcW w:w="2438" w:type="dxa"/>
            <w:tcBorders>
              <w:top w:val="nil"/>
              <w:left w:val="nil"/>
              <w:bottom w:val="nil"/>
              <w:right w:val="nil"/>
            </w:tcBorders>
          </w:tcPr>
          <w:p>
            <w:pPr>
              <w:pStyle w:val="Tabkrper08pt"/>
            </w:pPr>
            <w:r>
              <w:t>Engelstrompete-Arten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Bryonia spp.</w:t>
            </w:r>
          </w:p>
        </w:tc>
        <w:tc>
          <w:tcPr>
            <w:tcW w:w="2438" w:type="dxa"/>
            <w:tcBorders>
              <w:top w:val="nil"/>
              <w:left w:val="nil"/>
              <w:bottom w:val="nil"/>
              <w:right w:val="nil"/>
            </w:tcBorders>
          </w:tcPr>
          <w:p>
            <w:pPr>
              <w:pStyle w:val="Tabkrper08pt"/>
            </w:pPr>
            <w:r>
              <w:t>Zaunrübe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Buxus sempervirens L.</w:t>
            </w:r>
          </w:p>
        </w:tc>
        <w:tc>
          <w:tcPr>
            <w:tcW w:w="2438" w:type="dxa"/>
            <w:tcBorders>
              <w:top w:val="nil"/>
              <w:left w:val="nil"/>
              <w:bottom w:val="nil"/>
              <w:right w:val="nil"/>
            </w:tcBorders>
          </w:tcPr>
          <w:p>
            <w:pPr>
              <w:pStyle w:val="Tabkrper08pt"/>
            </w:pPr>
            <w:r>
              <w:t>Buchsbaum, immergrüner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Cassia senna L.</w:t>
            </w:r>
          </w:p>
        </w:tc>
        <w:tc>
          <w:tcPr>
            <w:tcW w:w="2438" w:type="dxa"/>
            <w:tcBorders>
              <w:top w:val="nil"/>
              <w:left w:val="nil"/>
              <w:bottom w:val="nil"/>
              <w:right w:val="nil"/>
            </w:tcBorders>
          </w:tcPr>
          <w:p>
            <w:pPr>
              <w:pStyle w:val="Tabkrper08pt"/>
            </w:pPr>
            <w:r>
              <w:t>Senna</w:t>
            </w:r>
          </w:p>
        </w:tc>
        <w:tc>
          <w:tcPr>
            <w:tcW w:w="1644" w:type="dxa"/>
            <w:tcBorders>
              <w:top w:val="nil"/>
              <w:left w:val="nil"/>
              <w:bottom w:val="nil"/>
              <w:right w:val="nil"/>
            </w:tcBorders>
          </w:tcPr>
          <w:p>
            <w:pPr>
              <w:pStyle w:val="Tabkrper08pt"/>
            </w:pPr>
            <w:r>
              <w:t>Blatt, Frucht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Catharanthus roseus (L.) G. DON</w:t>
            </w:r>
          </w:p>
        </w:tc>
        <w:tc>
          <w:tcPr>
            <w:tcW w:w="2438" w:type="dxa"/>
            <w:tcBorders>
              <w:top w:val="nil"/>
              <w:left w:val="nil"/>
              <w:bottom w:val="nil"/>
              <w:right w:val="nil"/>
            </w:tcBorders>
          </w:tcPr>
          <w:p>
            <w:pPr>
              <w:pStyle w:val="Tabkrper08pt"/>
            </w:pPr>
            <w:r>
              <w:t>Madagaskar-Immergrün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Caulophyllum thalictroides (L.) MICHX.</w:t>
            </w:r>
          </w:p>
        </w:tc>
        <w:tc>
          <w:tcPr>
            <w:tcW w:w="2438" w:type="dxa"/>
            <w:tcBorders>
              <w:top w:val="nil"/>
              <w:left w:val="nil"/>
              <w:bottom w:val="nil"/>
              <w:right w:val="nil"/>
            </w:tcBorders>
          </w:tcPr>
          <w:p>
            <w:pPr>
              <w:pStyle w:val="Tabkrper08pt"/>
            </w:pPr>
            <w:r>
              <w:t>Hahnenfuss, blau</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Cephaelis ipecacuanha (BROT.) A. RICH.</w:t>
            </w:r>
          </w:p>
        </w:tc>
        <w:tc>
          <w:tcPr>
            <w:tcW w:w="2438" w:type="dxa"/>
            <w:tcBorders>
              <w:top w:val="nil"/>
              <w:left w:val="nil"/>
              <w:bottom w:val="nil"/>
              <w:right w:val="nil"/>
            </w:tcBorders>
          </w:tcPr>
          <w:p>
            <w:pPr>
              <w:pStyle w:val="Tabkrper08pt"/>
            </w:pPr>
            <w:r>
              <w:t>Brechwurzel</w:t>
            </w:r>
          </w:p>
        </w:tc>
        <w:tc>
          <w:tcPr>
            <w:tcW w:w="1644" w:type="dxa"/>
            <w:tcBorders>
              <w:top w:val="nil"/>
              <w:left w:val="nil"/>
              <w:bottom w:val="nil"/>
              <w:right w:val="nil"/>
            </w:tcBorders>
          </w:tcPr>
          <w:p>
            <w:pPr>
              <w:pStyle w:val="Tabkrper08pt"/>
            </w:pPr>
            <w:r>
              <w:t>Wurzel</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Chelidonium majus L.</w:t>
            </w:r>
          </w:p>
        </w:tc>
        <w:tc>
          <w:tcPr>
            <w:tcW w:w="2438" w:type="dxa"/>
            <w:tcBorders>
              <w:top w:val="nil"/>
              <w:left w:val="nil"/>
              <w:bottom w:val="nil"/>
              <w:right w:val="nil"/>
            </w:tcBorders>
          </w:tcPr>
          <w:p>
            <w:pPr>
              <w:pStyle w:val="Tabkrper08pt"/>
            </w:pPr>
            <w:r>
              <w:t>Schöllkraut</w:t>
            </w:r>
          </w:p>
        </w:tc>
        <w:tc>
          <w:tcPr>
            <w:tcW w:w="1644" w:type="dxa"/>
            <w:tcBorders>
              <w:top w:val="nil"/>
              <w:left w:val="nil"/>
              <w:bottom w:val="nil"/>
              <w:right w:val="nil"/>
            </w:tcBorders>
          </w:tcPr>
          <w:p>
            <w:pPr>
              <w:pStyle w:val="Tabkrper08pt"/>
            </w:pPr>
            <w:r>
              <w:t>Kraut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Chenopodium ambrosioides L. var. Anthelminticum A. GRAY</w:t>
            </w:r>
          </w:p>
        </w:tc>
        <w:tc>
          <w:tcPr>
            <w:tcW w:w="2438" w:type="dxa"/>
            <w:tcBorders>
              <w:top w:val="nil"/>
              <w:left w:val="nil"/>
              <w:bottom w:val="nil"/>
              <w:right w:val="nil"/>
            </w:tcBorders>
          </w:tcPr>
          <w:p>
            <w:pPr>
              <w:pStyle w:val="Tabkrper08pt"/>
            </w:pPr>
            <w:r>
              <w:t>Epazote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Chondodendron tomentosum RUIZ et PAV.</w:t>
            </w:r>
          </w:p>
        </w:tc>
        <w:tc>
          <w:tcPr>
            <w:tcW w:w="2438" w:type="dxa"/>
            <w:tcBorders>
              <w:top w:val="nil"/>
              <w:left w:val="nil"/>
              <w:bottom w:val="nil"/>
              <w:right w:val="nil"/>
            </w:tcBorders>
          </w:tcPr>
          <w:p>
            <w:pPr>
              <w:pStyle w:val="Tabkrper08pt"/>
            </w:pPr>
            <w:r>
              <w:t>Knorpelbaum, behaarter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Cicuta virosa L.</w:t>
            </w:r>
          </w:p>
        </w:tc>
        <w:tc>
          <w:tcPr>
            <w:tcW w:w="2438" w:type="dxa"/>
            <w:tcBorders>
              <w:top w:val="nil"/>
              <w:left w:val="nil"/>
              <w:bottom w:val="nil"/>
              <w:right w:val="nil"/>
            </w:tcBorders>
          </w:tcPr>
          <w:p>
            <w:pPr>
              <w:pStyle w:val="Tabkrper08pt"/>
            </w:pPr>
            <w:r>
              <w:t>Wasserschierling</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Cimicifuga racemosa (L.) NUTT.</w:t>
            </w:r>
          </w:p>
        </w:tc>
        <w:tc>
          <w:tcPr>
            <w:tcW w:w="2438" w:type="dxa"/>
            <w:tcBorders>
              <w:top w:val="nil"/>
              <w:left w:val="nil"/>
              <w:bottom w:val="nil"/>
              <w:right w:val="nil"/>
            </w:tcBorders>
          </w:tcPr>
          <w:p>
            <w:pPr>
              <w:pStyle w:val="Tabkrper08pt"/>
            </w:pPr>
            <w:r>
              <w:t>Traubensilberkerze</w:t>
            </w:r>
          </w:p>
        </w:tc>
        <w:tc>
          <w:tcPr>
            <w:tcW w:w="1644" w:type="dxa"/>
            <w:tcBorders>
              <w:top w:val="nil"/>
              <w:left w:val="nil"/>
              <w:bottom w:val="nil"/>
              <w:right w:val="nil"/>
            </w:tcBorders>
          </w:tcPr>
          <w:p>
            <w:pPr>
              <w:pStyle w:val="Tabkrper08pt"/>
            </w:pPr>
            <w:r>
              <w:t>Wurzelstock</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Citrullus colocynthis (L.) SCHRAD.</w:t>
            </w:r>
          </w:p>
        </w:tc>
        <w:tc>
          <w:tcPr>
            <w:tcW w:w="2438" w:type="dxa"/>
            <w:tcBorders>
              <w:top w:val="nil"/>
              <w:left w:val="nil"/>
              <w:bottom w:val="nil"/>
              <w:right w:val="nil"/>
            </w:tcBorders>
          </w:tcPr>
          <w:p>
            <w:pPr>
              <w:pStyle w:val="Tabkrper08pt"/>
            </w:pPr>
            <w:r>
              <w:t>Koloquinte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Colchicum autumnale L.</w:t>
            </w:r>
          </w:p>
        </w:tc>
        <w:tc>
          <w:tcPr>
            <w:tcW w:w="2438" w:type="dxa"/>
            <w:tcBorders>
              <w:top w:val="nil"/>
              <w:left w:val="nil"/>
              <w:bottom w:val="nil"/>
              <w:right w:val="nil"/>
            </w:tcBorders>
          </w:tcPr>
          <w:p>
            <w:pPr>
              <w:pStyle w:val="Tabkrper08pt"/>
            </w:pPr>
            <w:r>
              <w:t>Herbstzeitlose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Colutea arborescens L.</w:t>
            </w:r>
          </w:p>
        </w:tc>
        <w:tc>
          <w:tcPr>
            <w:tcW w:w="2438" w:type="dxa"/>
            <w:tcBorders>
              <w:top w:val="nil"/>
              <w:left w:val="nil"/>
              <w:bottom w:val="nil"/>
              <w:right w:val="nil"/>
            </w:tcBorders>
          </w:tcPr>
          <w:p>
            <w:pPr>
              <w:pStyle w:val="Tabkrper08pt"/>
            </w:pPr>
            <w:r>
              <w:t>Blasenstrauch, gelber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Conium spp.</w:t>
            </w:r>
          </w:p>
        </w:tc>
        <w:tc>
          <w:tcPr>
            <w:tcW w:w="2438" w:type="dxa"/>
            <w:tcBorders>
              <w:top w:val="nil"/>
              <w:left w:val="nil"/>
              <w:bottom w:val="nil"/>
              <w:right w:val="nil"/>
            </w:tcBorders>
          </w:tcPr>
          <w:p>
            <w:pPr>
              <w:pStyle w:val="Tabkrper08pt"/>
            </w:pPr>
            <w:r>
              <w:t>Schierling</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Convallaria majalis L.</w:t>
            </w:r>
          </w:p>
        </w:tc>
        <w:tc>
          <w:tcPr>
            <w:tcW w:w="2438" w:type="dxa"/>
            <w:tcBorders>
              <w:top w:val="nil"/>
              <w:left w:val="nil"/>
              <w:bottom w:val="nil"/>
              <w:right w:val="nil"/>
            </w:tcBorders>
          </w:tcPr>
          <w:p>
            <w:pPr>
              <w:pStyle w:val="Tabkrper08pt"/>
            </w:pPr>
            <w:r>
              <w:t>Maiglöckchen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Convolvulus scammonia L.</w:t>
            </w:r>
          </w:p>
        </w:tc>
        <w:tc>
          <w:tcPr>
            <w:tcW w:w="2438" w:type="dxa"/>
            <w:tcBorders>
              <w:top w:val="nil"/>
              <w:left w:val="nil"/>
              <w:bottom w:val="nil"/>
              <w:right w:val="nil"/>
            </w:tcBorders>
          </w:tcPr>
          <w:p>
            <w:pPr>
              <w:pStyle w:val="Tabkrper08pt"/>
            </w:pPr>
            <w:r>
              <w:t>Skammonium</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Croton spp.</w:t>
            </w:r>
          </w:p>
        </w:tc>
        <w:tc>
          <w:tcPr>
            <w:tcW w:w="2438" w:type="dxa"/>
            <w:tcBorders>
              <w:top w:val="nil"/>
              <w:left w:val="nil"/>
              <w:bottom w:val="nil"/>
              <w:right w:val="nil"/>
            </w:tcBorders>
          </w:tcPr>
          <w:p>
            <w:pPr>
              <w:pStyle w:val="Tabkrper08pt"/>
            </w:pPr>
            <w:r>
              <w:t>Kroton-Arten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Cyclamen spp.</w:t>
            </w:r>
          </w:p>
        </w:tc>
        <w:tc>
          <w:tcPr>
            <w:tcW w:w="2438" w:type="dxa"/>
            <w:tcBorders>
              <w:top w:val="nil"/>
              <w:left w:val="nil"/>
              <w:bottom w:val="nil"/>
              <w:right w:val="nil"/>
            </w:tcBorders>
          </w:tcPr>
          <w:p>
            <w:pPr>
              <w:pStyle w:val="Tabkrper08pt"/>
            </w:pPr>
            <w:r>
              <w:t>Alpenveilchen-Arten</w:t>
            </w:r>
          </w:p>
        </w:tc>
        <w:tc>
          <w:tcPr>
            <w:tcW w:w="1644" w:type="dxa"/>
            <w:tcBorders>
              <w:top w:val="nil"/>
              <w:left w:val="nil"/>
              <w:bottom w:val="nil"/>
              <w:right w:val="nil"/>
            </w:tcBorders>
          </w:tcPr>
          <w:p>
            <w:pPr>
              <w:pStyle w:val="Tabkrper08pt"/>
            </w:pPr>
            <w:r>
              <w:t>Wurzelknolle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Cynoglossum officinale L.</w:t>
            </w:r>
          </w:p>
        </w:tc>
        <w:tc>
          <w:tcPr>
            <w:tcW w:w="2438" w:type="dxa"/>
            <w:tcBorders>
              <w:top w:val="nil"/>
              <w:left w:val="nil"/>
              <w:bottom w:val="nil"/>
              <w:right w:val="nil"/>
            </w:tcBorders>
          </w:tcPr>
          <w:p>
            <w:pPr>
              <w:pStyle w:val="Tabkrper08pt"/>
            </w:pPr>
            <w:r>
              <w:t>Hundszunge</w:t>
            </w:r>
          </w:p>
        </w:tc>
        <w:tc>
          <w:tcPr>
            <w:tcW w:w="1644" w:type="dxa"/>
            <w:tcBorders>
              <w:top w:val="nil"/>
              <w:left w:val="nil"/>
              <w:bottom w:val="nil"/>
              <w:right w:val="nil"/>
            </w:tcBorders>
          </w:tcPr>
          <w:p>
            <w:pPr>
              <w:pStyle w:val="Tabkrper08pt"/>
            </w:pPr>
            <w:r>
              <w:t>Kraut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Cytisus scoparius (L.) LINK</w:t>
            </w:r>
          </w:p>
        </w:tc>
        <w:tc>
          <w:tcPr>
            <w:tcW w:w="2438" w:type="dxa"/>
            <w:tcBorders>
              <w:top w:val="nil"/>
              <w:left w:val="nil"/>
              <w:bottom w:val="nil"/>
              <w:right w:val="nil"/>
            </w:tcBorders>
          </w:tcPr>
          <w:p>
            <w:pPr>
              <w:pStyle w:val="Tabkrper08pt"/>
            </w:pPr>
            <w:r>
              <w:t>Besenginster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Daphne spp.</w:t>
            </w:r>
          </w:p>
        </w:tc>
        <w:tc>
          <w:tcPr>
            <w:tcW w:w="2438" w:type="dxa"/>
            <w:tcBorders>
              <w:top w:val="nil"/>
              <w:left w:val="nil"/>
              <w:bottom w:val="nil"/>
              <w:right w:val="nil"/>
            </w:tcBorders>
          </w:tcPr>
          <w:p>
            <w:pPr>
              <w:pStyle w:val="Tabkrper08pt"/>
            </w:pPr>
            <w:r>
              <w:t>Seidelbast-Arten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Datura spp.</w:t>
            </w:r>
          </w:p>
        </w:tc>
        <w:tc>
          <w:tcPr>
            <w:tcW w:w="2438" w:type="dxa"/>
            <w:tcBorders>
              <w:top w:val="nil"/>
              <w:left w:val="nil"/>
              <w:bottom w:val="nil"/>
              <w:right w:val="nil"/>
            </w:tcBorders>
          </w:tcPr>
          <w:p>
            <w:pPr>
              <w:pStyle w:val="Tabkrper08pt"/>
            </w:pPr>
            <w:r>
              <w:t>Stechapfel</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Delphinium elatum L.</w:t>
            </w:r>
          </w:p>
        </w:tc>
        <w:tc>
          <w:tcPr>
            <w:tcW w:w="2438" w:type="dxa"/>
            <w:tcBorders>
              <w:top w:val="nil"/>
              <w:left w:val="nil"/>
              <w:bottom w:val="nil"/>
              <w:right w:val="nil"/>
            </w:tcBorders>
          </w:tcPr>
          <w:p>
            <w:pPr>
              <w:pStyle w:val="Tabkrper08pt"/>
            </w:pPr>
            <w:r>
              <w:t>Rittersporn, hoher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Delphinium staphisagria L.</w:t>
            </w:r>
          </w:p>
        </w:tc>
        <w:tc>
          <w:tcPr>
            <w:tcW w:w="2438" w:type="dxa"/>
            <w:tcBorders>
              <w:top w:val="nil"/>
              <w:left w:val="nil"/>
              <w:bottom w:val="nil"/>
              <w:right w:val="nil"/>
            </w:tcBorders>
          </w:tcPr>
          <w:p>
            <w:pPr>
              <w:pStyle w:val="Tabkrper08pt"/>
            </w:pPr>
            <w:r>
              <w:t>Stephanskraut</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Digitalis spp.</w:t>
            </w:r>
          </w:p>
        </w:tc>
        <w:tc>
          <w:tcPr>
            <w:tcW w:w="2438" w:type="dxa"/>
            <w:tcBorders>
              <w:top w:val="nil"/>
              <w:left w:val="nil"/>
              <w:bottom w:val="nil"/>
              <w:right w:val="nil"/>
            </w:tcBorders>
          </w:tcPr>
          <w:p>
            <w:pPr>
              <w:pStyle w:val="Tabkrper08pt"/>
            </w:pPr>
            <w:r>
              <w:t>Fingerhut-Arten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Dryopteris filix-mas (L.) SCHOTT</w:t>
            </w:r>
          </w:p>
        </w:tc>
        <w:tc>
          <w:tcPr>
            <w:tcW w:w="2438" w:type="dxa"/>
            <w:tcBorders>
              <w:top w:val="nil"/>
              <w:left w:val="nil"/>
              <w:bottom w:val="nil"/>
              <w:right w:val="nil"/>
            </w:tcBorders>
          </w:tcPr>
          <w:p>
            <w:pPr>
              <w:pStyle w:val="Tabkrper08pt"/>
            </w:pPr>
            <w:r>
              <w:t>Wurmfarn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Ecballium elaterium (L.) A. RICH</w:t>
            </w:r>
          </w:p>
        </w:tc>
        <w:tc>
          <w:tcPr>
            <w:tcW w:w="2438" w:type="dxa"/>
            <w:tcBorders>
              <w:top w:val="nil"/>
              <w:left w:val="nil"/>
              <w:bottom w:val="nil"/>
              <w:right w:val="nil"/>
            </w:tcBorders>
          </w:tcPr>
          <w:p>
            <w:pPr>
              <w:pStyle w:val="Tabkrper08pt"/>
            </w:pPr>
            <w:r>
              <w:t>Spritzgurke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Echinopsis peruviana (BRITTON et ROSE) H.FRIEDRICH et G.D.ROWLEY</w:t>
            </w:r>
          </w:p>
        </w:tc>
        <w:tc>
          <w:tcPr>
            <w:tcW w:w="2438" w:type="dxa"/>
            <w:tcBorders>
              <w:top w:val="nil"/>
              <w:left w:val="nil"/>
              <w:bottom w:val="nil"/>
              <w:right w:val="nil"/>
            </w:tcBorders>
          </w:tcPr>
          <w:p>
            <w:pPr>
              <w:pStyle w:val="Tabkrper08pt"/>
            </w:pPr>
            <w:r>
              <w:t>Stangenkaktus, peruanischer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hideMark/>
          </w:tcPr>
          <w:p>
            <w:pPr>
              <w:pStyle w:val="Tabkrper08pt"/>
            </w:pPr>
            <w:r>
              <w:t>Ephedra spp.</w:t>
            </w:r>
          </w:p>
        </w:tc>
        <w:tc>
          <w:tcPr>
            <w:tcW w:w="2438" w:type="dxa"/>
            <w:tcBorders>
              <w:top w:val="nil"/>
              <w:left w:val="nil"/>
              <w:bottom w:val="nil"/>
              <w:right w:val="nil"/>
            </w:tcBorders>
            <w:hideMark/>
          </w:tcPr>
          <w:p>
            <w:pPr>
              <w:pStyle w:val="Tabkrper08pt"/>
            </w:pPr>
            <w:r>
              <w:t>Meerträubel, Ephedra</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Erysimum cheiri (L.) CRANTZ</w:t>
            </w:r>
          </w:p>
        </w:tc>
        <w:tc>
          <w:tcPr>
            <w:tcW w:w="2438" w:type="dxa"/>
            <w:tcBorders>
              <w:top w:val="nil"/>
              <w:left w:val="nil"/>
              <w:bottom w:val="nil"/>
              <w:right w:val="nil"/>
            </w:tcBorders>
          </w:tcPr>
          <w:p>
            <w:pPr>
              <w:pStyle w:val="Tabkrper08pt"/>
            </w:pPr>
            <w:r>
              <w:t>Goldlack</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Euphorbia spp.</w:t>
            </w:r>
          </w:p>
        </w:tc>
        <w:tc>
          <w:tcPr>
            <w:tcW w:w="2438" w:type="dxa"/>
            <w:tcBorders>
              <w:top w:val="nil"/>
              <w:left w:val="nil"/>
              <w:bottom w:val="nil"/>
              <w:right w:val="nil"/>
            </w:tcBorders>
          </w:tcPr>
          <w:p>
            <w:pPr>
              <w:pStyle w:val="Tabkrper08pt"/>
            </w:pPr>
            <w:r>
              <w:t>Euphorbia-Arten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Galanthus spp.</w:t>
            </w:r>
          </w:p>
        </w:tc>
        <w:tc>
          <w:tcPr>
            <w:tcW w:w="2438" w:type="dxa"/>
            <w:tcBorders>
              <w:top w:val="nil"/>
              <w:left w:val="nil"/>
              <w:bottom w:val="nil"/>
              <w:right w:val="nil"/>
            </w:tcBorders>
          </w:tcPr>
          <w:p>
            <w:pPr>
              <w:pStyle w:val="Tabkrper08pt"/>
            </w:pPr>
            <w:r>
              <w:t>Schneeglöckchen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Galega officinalis L</w:t>
            </w:r>
          </w:p>
        </w:tc>
        <w:tc>
          <w:tcPr>
            <w:tcW w:w="2438" w:type="dxa"/>
            <w:tcBorders>
              <w:top w:val="nil"/>
              <w:left w:val="nil"/>
              <w:bottom w:val="nil"/>
              <w:right w:val="nil"/>
            </w:tcBorders>
          </w:tcPr>
          <w:p>
            <w:pPr>
              <w:pStyle w:val="Tabkrper08pt"/>
            </w:pPr>
            <w:r>
              <w:t>Geissraute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Gelsemium sempervirens (L.) JAUME ST.-HIL.</w:t>
            </w:r>
          </w:p>
        </w:tc>
        <w:tc>
          <w:tcPr>
            <w:tcW w:w="2438" w:type="dxa"/>
            <w:tcBorders>
              <w:top w:val="nil"/>
              <w:left w:val="nil"/>
              <w:bottom w:val="nil"/>
              <w:right w:val="nil"/>
            </w:tcBorders>
          </w:tcPr>
          <w:p>
            <w:pPr>
              <w:pStyle w:val="Tabkrper08pt"/>
            </w:pPr>
            <w:r>
              <w:t>Gelsemium</w:t>
            </w:r>
          </w:p>
        </w:tc>
        <w:tc>
          <w:tcPr>
            <w:tcW w:w="1644" w:type="dxa"/>
            <w:tcBorders>
              <w:top w:val="nil"/>
              <w:left w:val="nil"/>
              <w:bottom w:val="nil"/>
              <w:right w:val="nil"/>
            </w:tcBorders>
          </w:tcPr>
          <w:p>
            <w:pPr>
              <w:pStyle w:val="Tabkrper08pt"/>
            </w:pPr>
            <w:r>
              <w:t>Wurzelstock</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Genista tinctoria L.</w:t>
            </w:r>
          </w:p>
        </w:tc>
        <w:tc>
          <w:tcPr>
            <w:tcW w:w="2438" w:type="dxa"/>
            <w:tcBorders>
              <w:top w:val="nil"/>
              <w:left w:val="nil"/>
              <w:bottom w:val="nil"/>
              <w:right w:val="nil"/>
            </w:tcBorders>
          </w:tcPr>
          <w:p>
            <w:pPr>
              <w:pStyle w:val="Tabkrper08pt"/>
            </w:pPr>
            <w:r>
              <w:t>Färberginster</w:t>
            </w:r>
          </w:p>
        </w:tc>
        <w:tc>
          <w:tcPr>
            <w:tcW w:w="1644" w:type="dxa"/>
            <w:tcBorders>
              <w:top w:val="nil"/>
              <w:left w:val="nil"/>
              <w:bottom w:val="nil"/>
              <w:right w:val="nil"/>
            </w:tcBorders>
          </w:tcPr>
          <w:p>
            <w:pPr>
              <w:pStyle w:val="Tabkrper08pt"/>
            </w:pPr>
            <w:r>
              <w:t>Blüte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Gloriosa superba L. und Gloriosa rothschildiana O’BRIEN. und Gloriosa simplex L.</w:t>
            </w:r>
          </w:p>
        </w:tc>
        <w:tc>
          <w:tcPr>
            <w:tcW w:w="2438" w:type="dxa"/>
            <w:tcBorders>
              <w:top w:val="nil"/>
              <w:left w:val="nil"/>
              <w:bottom w:val="nil"/>
              <w:right w:val="nil"/>
            </w:tcBorders>
          </w:tcPr>
          <w:p>
            <w:pPr>
              <w:pStyle w:val="Tabkrper08pt"/>
            </w:pPr>
            <w:r>
              <w:t>Hakenlilie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Gratiola officinalis L.</w:t>
            </w:r>
          </w:p>
        </w:tc>
        <w:tc>
          <w:tcPr>
            <w:tcW w:w="2438" w:type="dxa"/>
            <w:tcBorders>
              <w:top w:val="nil"/>
              <w:left w:val="nil"/>
              <w:bottom w:val="nil"/>
              <w:right w:val="nil"/>
            </w:tcBorders>
          </w:tcPr>
          <w:p>
            <w:pPr>
              <w:pStyle w:val="Tabkrper08pt"/>
            </w:pPr>
            <w:r>
              <w:t>Gottesgnadenkraut</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Griffonia simplicifolia Baill.</w:t>
            </w:r>
          </w:p>
        </w:tc>
        <w:tc>
          <w:tcPr>
            <w:tcW w:w="2438" w:type="dxa"/>
            <w:tcBorders>
              <w:top w:val="nil"/>
              <w:left w:val="nil"/>
              <w:bottom w:val="nil"/>
              <w:right w:val="nil"/>
            </w:tcBorders>
          </w:tcPr>
          <w:p>
            <w:pPr>
              <w:pStyle w:val="Tabkrper08pt"/>
            </w:pPr>
            <w:r>
              <w:t>Griffonia</w:t>
            </w:r>
          </w:p>
        </w:tc>
        <w:tc>
          <w:tcPr>
            <w:tcW w:w="1644" w:type="dxa"/>
            <w:tcBorders>
              <w:top w:val="nil"/>
              <w:left w:val="nil"/>
              <w:bottom w:val="nil"/>
              <w:right w:val="nil"/>
            </w:tcBorders>
          </w:tcPr>
          <w:p>
            <w:pPr>
              <w:pStyle w:val="Tabkrper08pt"/>
            </w:pPr>
            <w:r>
              <w:t>Samen</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Gymnema silvestre (WILLD.) R. BR.</w:t>
            </w:r>
          </w:p>
        </w:tc>
        <w:tc>
          <w:tcPr>
            <w:tcW w:w="2438" w:type="dxa"/>
            <w:tcBorders>
              <w:top w:val="nil"/>
              <w:left w:val="nil"/>
              <w:bottom w:val="nil"/>
              <w:right w:val="nil"/>
            </w:tcBorders>
          </w:tcPr>
          <w:p>
            <w:pPr>
              <w:pStyle w:val="Tabkrper08pt"/>
            </w:pPr>
            <w:r>
              <w:t>Gymnema</w:t>
            </w:r>
          </w:p>
        </w:tc>
        <w:tc>
          <w:tcPr>
            <w:tcW w:w="1644" w:type="dxa"/>
            <w:tcBorders>
              <w:top w:val="nil"/>
              <w:left w:val="nil"/>
              <w:bottom w:val="nil"/>
              <w:right w:val="nil"/>
            </w:tcBorders>
          </w:tcPr>
          <w:p>
            <w:pPr>
              <w:pStyle w:val="Tabkrper08pt"/>
            </w:pPr>
            <w:r>
              <w:t>Blatt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Helleborus spp.</w:t>
            </w:r>
          </w:p>
        </w:tc>
        <w:tc>
          <w:tcPr>
            <w:tcW w:w="2438" w:type="dxa"/>
            <w:tcBorders>
              <w:top w:val="nil"/>
              <w:left w:val="nil"/>
              <w:bottom w:val="nil"/>
              <w:right w:val="nil"/>
            </w:tcBorders>
          </w:tcPr>
          <w:p>
            <w:pPr>
              <w:pStyle w:val="Tabkrper08pt"/>
            </w:pPr>
            <w:r>
              <w:t>Nieswurz-Arten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Heracleum mantegazzianum Sommier et Levier</w:t>
            </w:r>
          </w:p>
        </w:tc>
        <w:tc>
          <w:tcPr>
            <w:tcW w:w="2438" w:type="dxa"/>
            <w:tcBorders>
              <w:top w:val="nil"/>
              <w:left w:val="nil"/>
              <w:bottom w:val="nil"/>
              <w:right w:val="nil"/>
            </w:tcBorders>
          </w:tcPr>
          <w:p>
            <w:pPr>
              <w:pStyle w:val="Tabkrper08pt"/>
            </w:pPr>
            <w:r>
              <w:t>Riesen-Bärenklau</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Hoodia goordonii (MASS.) SWEET</w:t>
            </w:r>
          </w:p>
        </w:tc>
        <w:tc>
          <w:tcPr>
            <w:tcW w:w="2438" w:type="dxa"/>
            <w:tcBorders>
              <w:top w:val="nil"/>
              <w:left w:val="nil"/>
              <w:bottom w:val="nil"/>
              <w:right w:val="nil"/>
            </w:tcBorders>
          </w:tcPr>
          <w:p>
            <w:pPr>
              <w:pStyle w:val="Tabkrper08pt"/>
            </w:pPr>
            <w:r>
              <w:t>Hoodia</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Hyoscyamus spp.</w:t>
            </w:r>
          </w:p>
        </w:tc>
        <w:tc>
          <w:tcPr>
            <w:tcW w:w="2438" w:type="dxa"/>
            <w:tcBorders>
              <w:top w:val="nil"/>
              <w:left w:val="nil"/>
              <w:bottom w:val="nil"/>
              <w:right w:val="nil"/>
            </w:tcBorders>
          </w:tcPr>
          <w:p>
            <w:pPr>
              <w:pStyle w:val="Tabkrper08pt"/>
            </w:pPr>
            <w:r>
              <w:t>Bilsenkraut-Arten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Hypericum perforatum L.</w:t>
            </w:r>
          </w:p>
        </w:tc>
        <w:tc>
          <w:tcPr>
            <w:tcW w:w="2438" w:type="dxa"/>
            <w:tcBorders>
              <w:top w:val="nil"/>
              <w:left w:val="nil"/>
              <w:bottom w:val="nil"/>
              <w:right w:val="nil"/>
            </w:tcBorders>
          </w:tcPr>
          <w:p>
            <w:pPr>
              <w:pStyle w:val="Tabkrper08pt"/>
            </w:pPr>
            <w:r>
              <w:t>Johanniskraut</w:t>
            </w:r>
          </w:p>
        </w:tc>
        <w:tc>
          <w:tcPr>
            <w:tcW w:w="1644" w:type="dxa"/>
            <w:tcBorders>
              <w:top w:val="nil"/>
              <w:left w:val="nil"/>
              <w:bottom w:val="nil"/>
              <w:right w:val="nil"/>
            </w:tcBorders>
          </w:tcPr>
          <w:p>
            <w:pPr>
              <w:pStyle w:val="Tabkrper08pt"/>
            </w:pPr>
            <w:r>
              <w:t>Kraut, Blüte</w:t>
            </w:r>
          </w:p>
        </w:tc>
        <w:tc>
          <w:tcPr>
            <w:tcW w:w="3119" w:type="dxa"/>
            <w:tcBorders>
              <w:top w:val="nil"/>
              <w:left w:val="nil"/>
              <w:bottom w:val="nil"/>
              <w:right w:val="nil"/>
            </w:tcBorders>
          </w:tcPr>
          <w:p>
            <w:pPr>
              <w:pStyle w:val="Tabkrper08pt"/>
            </w:pPr>
            <w:r>
              <w:t>Nur als Aroma in alkoholischen Getränken</w:t>
            </w: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Ilex aquifolium L.</w:t>
            </w:r>
          </w:p>
        </w:tc>
        <w:tc>
          <w:tcPr>
            <w:tcW w:w="2438" w:type="dxa"/>
            <w:tcBorders>
              <w:top w:val="nil"/>
              <w:left w:val="nil"/>
              <w:bottom w:val="nil"/>
              <w:right w:val="nil"/>
            </w:tcBorders>
          </w:tcPr>
          <w:p>
            <w:pPr>
              <w:pStyle w:val="Tabkrper08pt"/>
            </w:pPr>
            <w:r>
              <w:t>Stechpalme</w:t>
            </w:r>
          </w:p>
        </w:tc>
        <w:tc>
          <w:tcPr>
            <w:tcW w:w="1644" w:type="dxa"/>
            <w:tcBorders>
              <w:top w:val="nil"/>
              <w:left w:val="nil"/>
              <w:bottom w:val="nil"/>
              <w:right w:val="nil"/>
            </w:tcBorders>
          </w:tcPr>
          <w:p>
            <w:pPr>
              <w:pStyle w:val="Tabkrper08pt"/>
            </w:pPr>
            <w:r>
              <w:t>Frucht, Blatt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Ipomoea purga (WENDER.) HAYNE</w:t>
            </w:r>
          </w:p>
        </w:tc>
        <w:tc>
          <w:tcPr>
            <w:tcW w:w="2438" w:type="dxa"/>
            <w:tcBorders>
              <w:top w:val="nil"/>
              <w:left w:val="nil"/>
              <w:bottom w:val="nil"/>
              <w:right w:val="nil"/>
            </w:tcBorders>
          </w:tcPr>
          <w:p>
            <w:pPr>
              <w:pStyle w:val="Tabkrper08pt"/>
            </w:pPr>
            <w:r>
              <w:t>Jalape, echte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Ipomoea violacea L.</w:t>
            </w:r>
          </w:p>
        </w:tc>
        <w:tc>
          <w:tcPr>
            <w:tcW w:w="2438" w:type="dxa"/>
            <w:tcBorders>
              <w:top w:val="nil"/>
              <w:left w:val="nil"/>
              <w:bottom w:val="nil"/>
              <w:right w:val="nil"/>
            </w:tcBorders>
          </w:tcPr>
          <w:p>
            <w:pPr>
              <w:pStyle w:val="Tabkrper08pt"/>
            </w:pPr>
            <w:r>
              <w:t>Prunkwinde, himmelblaue</w:t>
            </w:r>
          </w:p>
        </w:tc>
        <w:tc>
          <w:tcPr>
            <w:tcW w:w="1644" w:type="dxa"/>
            <w:tcBorders>
              <w:top w:val="nil"/>
              <w:left w:val="nil"/>
              <w:bottom w:val="nil"/>
              <w:right w:val="nil"/>
            </w:tcBorders>
          </w:tcPr>
          <w:p>
            <w:pPr>
              <w:pStyle w:val="Tabkrper08pt"/>
            </w:pPr>
            <w:r>
              <w:t>Samen</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Juniperus sabina L.</w:t>
            </w:r>
          </w:p>
        </w:tc>
        <w:tc>
          <w:tcPr>
            <w:tcW w:w="2438" w:type="dxa"/>
            <w:tcBorders>
              <w:top w:val="nil"/>
              <w:left w:val="nil"/>
              <w:bottom w:val="nil"/>
              <w:right w:val="nil"/>
            </w:tcBorders>
          </w:tcPr>
          <w:p>
            <w:pPr>
              <w:pStyle w:val="Tabkrper08pt"/>
            </w:pPr>
            <w:r>
              <w:t>Sadebaum</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Laburnum anagyroides MEDICUS</w:t>
            </w:r>
          </w:p>
        </w:tc>
        <w:tc>
          <w:tcPr>
            <w:tcW w:w="2438" w:type="dxa"/>
            <w:tcBorders>
              <w:top w:val="nil"/>
              <w:left w:val="nil"/>
              <w:bottom w:val="nil"/>
              <w:right w:val="nil"/>
            </w:tcBorders>
          </w:tcPr>
          <w:p>
            <w:pPr>
              <w:pStyle w:val="Tabkrper08pt"/>
            </w:pPr>
            <w:r>
              <w:t>Goldregen, gemeiner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Lactuca virosa L.</w:t>
            </w:r>
          </w:p>
        </w:tc>
        <w:tc>
          <w:tcPr>
            <w:tcW w:w="2438" w:type="dxa"/>
            <w:tcBorders>
              <w:top w:val="nil"/>
              <w:left w:val="nil"/>
              <w:bottom w:val="nil"/>
              <w:right w:val="nil"/>
            </w:tcBorders>
          </w:tcPr>
          <w:p>
            <w:pPr>
              <w:pStyle w:val="Tabkrper08pt"/>
            </w:pPr>
            <w:r>
              <w:t>Giftlattich</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Ledum palustre L.</w:t>
            </w:r>
          </w:p>
        </w:tc>
        <w:tc>
          <w:tcPr>
            <w:tcW w:w="2438" w:type="dxa"/>
            <w:tcBorders>
              <w:top w:val="nil"/>
              <w:left w:val="nil"/>
              <w:bottom w:val="nil"/>
              <w:right w:val="nil"/>
            </w:tcBorders>
          </w:tcPr>
          <w:p>
            <w:pPr>
              <w:pStyle w:val="Tabkrper08pt"/>
            </w:pPr>
            <w:r>
              <w:t>Porst</w:t>
            </w:r>
          </w:p>
        </w:tc>
        <w:tc>
          <w:tcPr>
            <w:tcW w:w="1644" w:type="dxa"/>
            <w:tcBorders>
              <w:top w:val="nil"/>
              <w:left w:val="nil"/>
              <w:bottom w:val="nil"/>
              <w:right w:val="nil"/>
            </w:tcBorders>
          </w:tcPr>
          <w:p>
            <w:pPr>
              <w:pStyle w:val="Tabkrper08pt"/>
            </w:pPr>
            <w:r>
              <w:t>Kraut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Leucojum vernum L.</w:t>
            </w:r>
          </w:p>
        </w:tc>
        <w:tc>
          <w:tcPr>
            <w:tcW w:w="2438" w:type="dxa"/>
            <w:tcBorders>
              <w:top w:val="nil"/>
              <w:left w:val="nil"/>
              <w:bottom w:val="nil"/>
              <w:right w:val="nil"/>
            </w:tcBorders>
          </w:tcPr>
          <w:p>
            <w:pPr>
              <w:pStyle w:val="Tabkrper08pt"/>
            </w:pPr>
            <w:r>
              <w:t>Märzenbecher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Ligustrum vulgare L.</w:t>
            </w:r>
          </w:p>
        </w:tc>
        <w:tc>
          <w:tcPr>
            <w:tcW w:w="2438" w:type="dxa"/>
            <w:tcBorders>
              <w:top w:val="nil"/>
              <w:left w:val="nil"/>
              <w:bottom w:val="nil"/>
              <w:right w:val="nil"/>
            </w:tcBorders>
          </w:tcPr>
          <w:p>
            <w:pPr>
              <w:pStyle w:val="Tabkrper08pt"/>
            </w:pPr>
            <w:r>
              <w:t>Liguster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Lobelia spp.</w:t>
            </w:r>
          </w:p>
        </w:tc>
        <w:tc>
          <w:tcPr>
            <w:tcW w:w="2438" w:type="dxa"/>
            <w:tcBorders>
              <w:top w:val="nil"/>
              <w:left w:val="nil"/>
              <w:bottom w:val="nil"/>
              <w:right w:val="nil"/>
            </w:tcBorders>
          </w:tcPr>
          <w:p>
            <w:pPr>
              <w:pStyle w:val="Tabkrper08pt"/>
            </w:pPr>
            <w:r>
              <w:t>Lobelie-Arten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Lycopodium clavatum L.</w:t>
            </w:r>
          </w:p>
        </w:tc>
        <w:tc>
          <w:tcPr>
            <w:tcW w:w="2438" w:type="dxa"/>
            <w:tcBorders>
              <w:top w:val="nil"/>
              <w:left w:val="nil"/>
              <w:bottom w:val="nil"/>
              <w:right w:val="nil"/>
            </w:tcBorders>
          </w:tcPr>
          <w:p>
            <w:pPr>
              <w:pStyle w:val="Tabkrper08pt"/>
            </w:pPr>
            <w:r>
              <w:t>Bärlapp</w:t>
            </w:r>
          </w:p>
        </w:tc>
        <w:tc>
          <w:tcPr>
            <w:tcW w:w="1644" w:type="dxa"/>
            <w:tcBorders>
              <w:top w:val="nil"/>
              <w:left w:val="nil"/>
              <w:bottom w:val="nil"/>
              <w:right w:val="nil"/>
            </w:tcBorders>
          </w:tcPr>
          <w:p>
            <w:pPr>
              <w:pStyle w:val="Tabkrper08pt"/>
            </w:pPr>
            <w:r>
              <w:t>Kraut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Lycopus europaeus L. und Lycopus virginicus L.</w:t>
            </w:r>
          </w:p>
        </w:tc>
        <w:tc>
          <w:tcPr>
            <w:tcW w:w="2438" w:type="dxa"/>
            <w:tcBorders>
              <w:top w:val="nil"/>
              <w:left w:val="nil"/>
              <w:bottom w:val="nil"/>
              <w:right w:val="nil"/>
            </w:tcBorders>
          </w:tcPr>
          <w:p>
            <w:pPr>
              <w:pStyle w:val="Tabkrper08pt"/>
            </w:pPr>
            <w:r>
              <w:t>Wolfstrapp</w:t>
            </w:r>
          </w:p>
        </w:tc>
        <w:tc>
          <w:tcPr>
            <w:tcW w:w="1644" w:type="dxa"/>
            <w:tcBorders>
              <w:top w:val="nil"/>
              <w:left w:val="nil"/>
              <w:bottom w:val="nil"/>
              <w:right w:val="nil"/>
            </w:tcBorders>
          </w:tcPr>
          <w:p>
            <w:pPr>
              <w:pStyle w:val="Tabkrper08pt"/>
            </w:pPr>
            <w:r>
              <w:t>Kraut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Mandragora officinarum L.</w:t>
            </w:r>
          </w:p>
        </w:tc>
        <w:tc>
          <w:tcPr>
            <w:tcW w:w="2438" w:type="dxa"/>
            <w:tcBorders>
              <w:top w:val="nil"/>
              <w:left w:val="nil"/>
              <w:bottom w:val="nil"/>
              <w:right w:val="nil"/>
            </w:tcBorders>
          </w:tcPr>
          <w:p>
            <w:pPr>
              <w:pStyle w:val="Tabkrper08pt"/>
            </w:pPr>
            <w:r>
              <w:t>Alraune</w:t>
            </w:r>
          </w:p>
        </w:tc>
        <w:tc>
          <w:tcPr>
            <w:tcW w:w="1644" w:type="dxa"/>
            <w:tcBorders>
              <w:top w:val="nil"/>
              <w:left w:val="nil"/>
              <w:bottom w:val="nil"/>
              <w:right w:val="nil"/>
            </w:tcBorders>
          </w:tcPr>
          <w:p>
            <w:pPr>
              <w:pStyle w:val="Tabkrper08pt"/>
            </w:pPr>
            <w:r>
              <w:t>Wurzel</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Mitragyna speciosa Korth.</w:t>
            </w:r>
          </w:p>
        </w:tc>
        <w:tc>
          <w:tcPr>
            <w:tcW w:w="2438" w:type="dxa"/>
            <w:tcBorders>
              <w:top w:val="nil"/>
              <w:left w:val="nil"/>
              <w:bottom w:val="nil"/>
              <w:right w:val="nil"/>
            </w:tcBorders>
          </w:tcPr>
          <w:p>
            <w:pPr>
              <w:pStyle w:val="Tabkrper08pt"/>
            </w:pPr>
            <w:r>
              <w:t>Kratombaum</w:t>
            </w:r>
          </w:p>
        </w:tc>
        <w:tc>
          <w:tcPr>
            <w:tcW w:w="1644" w:type="dxa"/>
            <w:tcBorders>
              <w:top w:val="nil"/>
              <w:left w:val="nil"/>
              <w:bottom w:val="nil"/>
              <w:right w:val="nil"/>
            </w:tcBorders>
          </w:tcPr>
          <w:p>
            <w:pPr>
              <w:pStyle w:val="Tabkrper08pt"/>
            </w:pPr>
            <w:r>
              <w:t>Blatt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Mucuna pruriens (L.) DC.</w:t>
            </w:r>
          </w:p>
        </w:tc>
        <w:tc>
          <w:tcPr>
            <w:tcW w:w="2438" w:type="dxa"/>
            <w:tcBorders>
              <w:top w:val="nil"/>
              <w:left w:val="nil"/>
              <w:bottom w:val="nil"/>
              <w:right w:val="nil"/>
            </w:tcBorders>
          </w:tcPr>
          <w:p>
            <w:pPr>
              <w:pStyle w:val="Tabkrper08pt"/>
            </w:pPr>
            <w:r>
              <w:t>Juckbohne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Narcissus spp.</w:t>
            </w:r>
          </w:p>
        </w:tc>
        <w:tc>
          <w:tcPr>
            <w:tcW w:w="2438" w:type="dxa"/>
            <w:tcBorders>
              <w:top w:val="nil"/>
              <w:left w:val="nil"/>
              <w:bottom w:val="nil"/>
              <w:right w:val="nil"/>
            </w:tcBorders>
          </w:tcPr>
          <w:p>
            <w:pPr>
              <w:pStyle w:val="Tabkrper08pt"/>
            </w:pPr>
            <w:r>
              <w:t>Osterglocke, Narzisse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Nerium oleander L.</w:t>
            </w:r>
          </w:p>
        </w:tc>
        <w:tc>
          <w:tcPr>
            <w:tcW w:w="2438" w:type="dxa"/>
            <w:tcBorders>
              <w:top w:val="nil"/>
              <w:left w:val="nil"/>
              <w:bottom w:val="nil"/>
              <w:right w:val="nil"/>
            </w:tcBorders>
          </w:tcPr>
          <w:p>
            <w:pPr>
              <w:pStyle w:val="Tabkrper08pt"/>
            </w:pPr>
            <w:r>
              <w:t>Oleander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Papaver somniferum L.</w:t>
            </w:r>
          </w:p>
        </w:tc>
        <w:tc>
          <w:tcPr>
            <w:tcW w:w="2438" w:type="dxa"/>
            <w:tcBorders>
              <w:top w:val="nil"/>
              <w:left w:val="nil"/>
              <w:bottom w:val="nil"/>
              <w:right w:val="nil"/>
            </w:tcBorders>
          </w:tcPr>
          <w:p>
            <w:pPr>
              <w:pStyle w:val="Tabkrper08pt"/>
            </w:pPr>
            <w:r>
              <w:t>Schlafmohn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r>
              <w:t>Ausgenommen Samen</w:t>
            </w: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Pausinystalia yohimbe (K.SCHUM.) PIERRE ex BEILLE</w:t>
            </w:r>
          </w:p>
        </w:tc>
        <w:tc>
          <w:tcPr>
            <w:tcW w:w="2438" w:type="dxa"/>
            <w:tcBorders>
              <w:top w:val="nil"/>
              <w:left w:val="nil"/>
              <w:bottom w:val="nil"/>
              <w:right w:val="nil"/>
            </w:tcBorders>
          </w:tcPr>
          <w:p>
            <w:pPr>
              <w:pStyle w:val="Tabkrper08pt"/>
            </w:pPr>
            <w:r>
              <w:t>Yohimbe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Peganum harmala L.</w:t>
            </w:r>
          </w:p>
        </w:tc>
        <w:tc>
          <w:tcPr>
            <w:tcW w:w="2438" w:type="dxa"/>
            <w:tcBorders>
              <w:top w:val="nil"/>
              <w:left w:val="nil"/>
              <w:bottom w:val="nil"/>
              <w:right w:val="nil"/>
            </w:tcBorders>
          </w:tcPr>
          <w:p>
            <w:pPr>
              <w:pStyle w:val="Tabkrper08pt"/>
            </w:pPr>
            <w:r>
              <w:t>Steppenraute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Petasites spp.</w:t>
            </w:r>
          </w:p>
        </w:tc>
        <w:tc>
          <w:tcPr>
            <w:tcW w:w="2438" w:type="dxa"/>
            <w:tcBorders>
              <w:top w:val="nil"/>
              <w:left w:val="nil"/>
              <w:bottom w:val="nil"/>
              <w:right w:val="nil"/>
            </w:tcBorders>
          </w:tcPr>
          <w:p>
            <w:pPr>
              <w:pStyle w:val="Tabkrper08pt"/>
            </w:pPr>
            <w:r>
              <w:t>Pestwurz-Arten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Physostigma venenosum BALFOUR</w:t>
            </w:r>
          </w:p>
        </w:tc>
        <w:tc>
          <w:tcPr>
            <w:tcW w:w="2438" w:type="dxa"/>
            <w:tcBorders>
              <w:top w:val="nil"/>
              <w:left w:val="nil"/>
              <w:bottom w:val="nil"/>
              <w:right w:val="nil"/>
            </w:tcBorders>
          </w:tcPr>
          <w:p>
            <w:pPr>
              <w:pStyle w:val="Tabkrper08pt"/>
            </w:pPr>
            <w:r>
              <w:t>Calabarbohne</w:t>
            </w:r>
          </w:p>
        </w:tc>
        <w:tc>
          <w:tcPr>
            <w:tcW w:w="1644" w:type="dxa"/>
            <w:tcBorders>
              <w:top w:val="nil"/>
              <w:left w:val="nil"/>
              <w:bottom w:val="nil"/>
              <w:right w:val="nil"/>
            </w:tcBorders>
          </w:tcPr>
          <w:p>
            <w:pPr>
              <w:pStyle w:val="Tabkrper08pt"/>
            </w:pPr>
            <w:r>
              <w:t>Samen</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Phytolacca americana L.</w:t>
            </w:r>
          </w:p>
        </w:tc>
        <w:tc>
          <w:tcPr>
            <w:tcW w:w="2438" w:type="dxa"/>
            <w:tcBorders>
              <w:top w:val="nil"/>
              <w:left w:val="nil"/>
              <w:bottom w:val="nil"/>
              <w:right w:val="nil"/>
            </w:tcBorders>
          </w:tcPr>
          <w:p>
            <w:pPr>
              <w:pStyle w:val="Tabkrper08pt"/>
            </w:pPr>
            <w:r>
              <w:t>Kermesbeere, amerikanische</w:t>
            </w:r>
          </w:p>
        </w:tc>
        <w:tc>
          <w:tcPr>
            <w:tcW w:w="1644" w:type="dxa"/>
            <w:tcBorders>
              <w:top w:val="nil"/>
              <w:left w:val="nil"/>
              <w:bottom w:val="nil"/>
              <w:right w:val="nil"/>
            </w:tcBorders>
          </w:tcPr>
          <w:p>
            <w:pPr>
              <w:pStyle w:val="Tabkrper08pt"/>
            </w:pPr>
            <w:r>
              <w:t>Frucht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Pilocarpus jaborandi HOLMES</w:t>
            </w:r>
          </w:p>
        </w:tc>
        <w:tc>
          <w:tcPr>
            <w:tcW w:w="2438" w:type="dxa"/>
            <w:tcBorders>
              <w:top w:val="nil"/>
              <w:left w:val="nil"/>
              <w:bottom w:val="nil"/>
              <w:right w:val="nil"/>
            </w:tcBorders>
          </w:tcPr>
          <w:p>
            <w:pPr>
              <w:pStyle w:val="Tabkrper08pt"/>
            </w:pPr>
            <w:r>
              <w:t>Jaborandi</w:t>
            </w:r>
          </w:p>
        </w:tc>
        <w:tc>
          <w:tcPr>
            <w:tcW w:w="1644" w:type="dxa"/>
            <w:tcBorders>
              <w:top w:val="nil"/>
              <w:left w:val="nil"/>
              <w:bottom w:val="nil"/>
              <w:right w:val="nil"/>
            </w:tcBorders>
          </w:tcPr>
          <w:p>
            <w:pPr>
              <w:pStyle w:val="Tabkrper08pt"/>
            </w:pPr>
            <w:r>
              <w:t>Blatt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Piper methysticum G. FORST.</w:t>
            </w:r>
          </w:p>
        </w:tc>
        <w:tc>
          <w:tcPr>
            <w:tcW w:w="2438" w:type="dxa"/>
            <w:tcBorders>
              <w:top w:val="nil"/>
              <w:left w:val="nil"/>
              <w:bottom w:val="nil"/>
              <w:right w:val="nil"/>
            </w:tcBorders>
          </w:tcPr>
          <w:p>
            <w:pPr>
              <w:pStyle w:val="Tabkrper08pt"/>
            </w:pPr>
            <w:r>
              <w:t>Kava-Kava</w:t>
            </w:r>
          </w:p>
        </w:tc>
        <w:tc>
          <w:tcPr>
            <w:tcW w:w="1644" w:type="dxa"/>
            <w:tcBorders>
              <w:top w:val="nil"/>
              <w:left w:val="nil"/>
              <w:bottom w:val="nil"/>
              <w:right w:val="nil"/>
            </w:tcBorders>
          </w:tcPr>
          <w:p>
            <w:pPr>
              <w:pStyle w:val="Tabkrper08pt"/>
            </w:pPr>
            <w:r>
              <w:t>Wurzelstock</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Podophyllum peltatum L.</w:t>
            </w:r>
          </w:p>
        </w:tc>
        <w:tc>
          <w:tcPr>
            <w:tcW w:w="2438" w:type="dxa"/>
            <w:tcBorders>
              <w:top w:val="nil"/>
              <w:left w:val="nil"/>
              <w:bottom w:val="nil"/>
              <w:right w:val="nil"/>
            </w:tcBorders>
          </w:tcPr>
          <w:p>
            <w:pPr>
              <w:pStyle w:val="Tabkrper08pt"/>
            </w:pPr>
            <w:r>
              <w:t>Maiapfel</w:t>
            </w:r>
          </w:p>
        </w:tc>
        <w:tc>
          <w:tcPr>
            <w:tcW w:w="1644" w:type="dxa"/>
            <w:tcBorders>
              <w:top w:val="nil"/>
              <w:left w:val="nil"/>
              <w:bottom w:val="nil"/>
              <w:right w:val="nil"/>
            </w:tcBorders>
          </w:tcPr>
          <w:p>
            <w:pPr>
              <w:pStyle w:val="Tabkrper08pt"/>
            </w:pPr>
            <w:r>
              <w:t>Wurzel, Harz</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Polygonatum multiflorum (L.) ALL.</w:t>
            </w:r>
          </w:p>
        </w:tc>
        <w:tc>
          <w:tcPr>
            <w:tcW w:w="2438" w:type="dxa"/>
            <w:tcBorders>
              <w:top w:val="nil"/>
              <w:left w:val="nil"/>
              <w:bottom w:val="nil"/>
              <w:right w:val="nil"/>
            </w:tcBorders>
          </w:tcPr>
          <w:p>
            <w:pPr>
              <w:pStyle w:val="Tabkrper08pt"/>
            </w:pPr>
            <w:r>
              <w:t>Weisswurz, vielblütiger, Salomonssiegel</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Psychotria viridis RUIZ et PAV.</w:t>
            </w:r>
          </w:p>
        </w:tc>
        <w:tc>
          <w:tcPr>
            <w:tcW w:w="2438" w:type="dxa"/>
            <w:tcBorders>
              <w:top w:val="nil"/>
              <w:left w:val="nil"/>
              <w:bottom w:val="nil"/>
              <w:right w:val="nil"/>
            </w:tcBorders>
          </w:tcPr>
          <w:p>
            <w:pPr>
              <w:pStyle w:val="Tabkrper08pt"/>
            </w:pPr>
            <w:r>
              <w:t>Psychotria viridis</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Pteridium aquilinum (L.) KUHN</w:t>
            </w:r>
          </w:p>
        </w:tc>
        <w:tc>
          <w:tcPr>
            <w:tcW w:w="2438" w:type="dxa"/>
            <w:tcBorders>
              <w:top w:val="nil"/>
              <w:left w:val="nil"/>
              <w:bottom w:val="nil"/>
              <w:right w:val="nil"/>
            </w:tcBorders>
          </w:tcPr>
          <w:p>
            <w:pPr>
              <w:pStyle w:val="Tabkrper08pt"/>
            </w:pPr>
            <w:r>
              <w:t>Adlerfarn, gemeiner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Pulsatilla pratensis (L.) MILL.</w:t>
            </w:r>
          </w:p>
        </w:tc>
        <w:tc>
          <w:tcPr>
            <w:tcW w:w="2438" w:type="dxa"/>
            <w:tcBorders>
              <w:top w:val="nil"/>
              <w:left w:val="nil"/>
              <w:bottom w:val="nil"/>
              <w:right w:val="nil"/>
            </w:tcBorders>
          </w:tcPr>
          <w:p>
            <w:pPr>
              <w:pStyle w:val="Tabkrper08pt"/>
            </w:pPr>
            <w:r>
              <w:t>Küchenschelle, nickende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Pulsatilla vulgaris MILL.</w:t>
            </w:r>
          </w:p>
        </w:tc>
        <w:tc>
          <w:tcPr>
            <w:tcW w:w="2438" w:type="dxa"/>
            <w:tcBorders>
              <w:top w:val="nil"/>
              <w:left w:val="nil"/>
              <w:bottom w:val="nil"/>
              <w:right w:val="nil"/>
            </w:tcBorders>
          </w:tcPr>
          <w:p>
            <w:pPr>
              <w:pStyle w:val="Tabkrper08pt"/>
            </w:pPr>
            <w:r>
              <w:t>Küchenschelle, gemeine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Rauvolfia serpentina (L.) BENTH. ex KURZ</w:t>
            </w:r>
          </w:p>
        </w:tc>
        <w:tc>
          <w:tcPr>
            <w:tcW w:w="2438" w:type="dxa"/>
            <w:tcBorders>
              <w:top w:val="nil"/>
              <w:left w:val="nil"/>
              <w:bottom w:val="nil"/>
              <w:right w:val="nil"/>
            </w:tcBorders>
          </w:tcPr>
          <w:p>
            <w:pPr>
              <w:pStyle w:val="Tabkrper08pt"/>
            </w:pPr>
            <w:r>
              <w:t>Schlangenwurzel</w:t>
            </w:r>
          </w:p>
        </w:tc>
        <w:tc>
          <w:tcPr>
            <w:tcW w:w="1644" w:type="dxa"/>
            <w:tcBorders>
              <w:top w:val="nil"/>
              <w:left w:val="nil"/>
              <w:bottom w:val="nil"/>
              <w:right w:val="nil"/>
            </w:tcBorders>
          </w:tcPr>
          <w:p>
            <w:pPr>
              <w:pStyle w:val="Tabkrper08pt"/>
            </w:pPr>
            <w:r>
              <w:t>Wurzel</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Rhamnus catharticus L.</w:t>
            </w:r>
          </w:p>
        </w:tc>
        <w:tc>
          <w:tcPr>
            <w:tcW w:w="2438" w:type="dxa"/>
            <w:tcBorders>
              <w:top w:val="nil"/>
              <w:left w:val="nil"/>
              <w:bottom w:val="nil"/>
              <w:right w:val="nil"/>
            </w:tcBorders>
          </w:tcPr>
          <w:p>
            <w:pPr>
              <w:pStyle w:val="Tabkrper08pt"/>
            </w:pPr>
            <w:r>
              <w:t>Kreuzdorn, echter</w:t>
            </w:r>
          </w:p>
        </w:tc>
        <w:tc>
          <w:tcPr>
            <w:tcW w:w="1644" w:type="dxa"/>
            <w:tcBorders>
              <w:top w:val="nil"/>
              <w:left w:val="nil"/>
              <w:bottom w:val="nil"/>
              <w:right w:val="nil"/>
            </w:tcBorders>
          </w:tcPr>
          <w:p>
            <w:pPr>
              <w:pStyle w:val="Tabkrper08pt"/>
            </w:pPr>
            <w:r>
              <w:t>Frucht, Rinde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Rhamnus frangula L.</w:t>
            </w:r>
          </w:p>
        </w:tc>
        <w:tc>
          <w:tcPr>
            <w:tcW w:w="2438" w:type="dxa"/>
            <w:tcBorders>
              <w:top w:val="nil"/>
              <w:left w:val="nil"/>
              <w:bottom w:val="nil"/>
              <w:right w:val="nil"/>
            </w:tcBorders>
          </w:tcPr>
          <w:p>
            <w:pPr>
              <w:pStyle w:val="Tabkrper08pt"/>
            </w:pPr>
            <w:r>
              <w:t>Faulbaum</w:t>
            </w:r>
          </w:p>
        </w:tc>
        <w:tc>
          <w:tcPr>
            <w:tcW w:w="1644" w:type="dxa"/>
            <w:tcBorders>
              <w:top w:val="nil"/>
              <w:left w:val="nil"/>
              <w:bottom w:val="nil"/>
              <w:right w:val="nil"/>
            </w:tcBorders>
          </w:tcPr>
          <w:p>
            <w:pPr>
              <w:pStyle w:val="Tabkrper08pt"/>
            </w:pPr>
            <w:r>
              <w:t>Frucht, Rinde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Rhamnus purshiana DC.</w:t>
            </w:r>
          </w:p>
        </w:tc>
        <w:tc>
          <w:tcPr>
            <w:tcW w:w="2438" w:type="dxa"/>
            <w:tcBorders>
              <w:top w:val="nil"/>
              <w:left w:val="nil"/>
              <w:bottom w:val="nil"/>
              <w:right w:val="nil"/>
            </w:tcBorders>
          </w:tcPr>
          <w:p>
            <w:pPr>
              <w:pStyle w:val="Tabkrper08pt"/>
            </w:pPr>
            <w:r>
              <w:t>Cascararinde</w:t>
            </w:r>
          </w:p>
        </w:tc>
        <w:tc>
          <w:tcPr>
            <w:tcW w:w="1644" w:type="dxa"/>
            <w:tcBorders>
              <w:top w:val="nil"/>
              <w:left w:val="nil"/>
              <w:bottom w:val="nil"/>
              <w:right w:val="nil"/>
            </w:tcBorders>
          </w:tcPr>
          <w:p>
            <w:pPr>
              <w:pStyle w:val="Tabkrper08pt"/>
            </w:pPr>
            <w:r>
              <w:t>Rinde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Rheum officinale BAILLON und Rheum palmatum L.</w:t>
            </w:r>
          </w:p>
        </w:tc>
        <w:tc>
          <w:tcPr>
            <w:tcW w:w="2438" w:type="dxa"/>
            <w:tcBorders>
              <w:top w:val="nil"/>
              <w:left w:val="nil"/>
              <w:bottom w:val="nil"/>
              <w:right w:val="nil"/>
            </w:tcBorders>
          </w:tcPr>
          <w:p>
            <w:pPr>
              <w:pStyle w:val="Tabkrper08pt"/>
            </w:pPr>
            <w:r>
              <w:t>Rhabarber</w:t>
            </w:r>
          </w:p>
        </w:tc>
        <w:tc>
          <w:tcPr>
            <w:tcW w:w="1644" w:type="dxa"/>
            <w:tcBorders>
              <w:top w:val="nil"/>
              <w:left w:val="nil"/>
              <w:bottom w:val="nil"/>
              <w:right w:val="nil"/>
            </w:tcBorders>
          </w:tcPr>
          <w:p>
            <w:pPr>
              <w:pStyle w:val="Tabkrper08pt"/>
            </w:pPr>
            <w:r>
              <w:t>Wurzel</w:t>
            </w:r>
          </w:p>
        </w:tc>
        <w:tc>
          <w:tcPr>
            <w:tcW w:w="3119" w:type="dxa"/>
            <w:tcBorders>
              <w:top w:val="nil"/>
              <w:left w:val="nil"/>
              <w:bottom w:val="nil"/>
              <w:right w:val="nil"/>
            </w:tcBorders>
          </w:tcPr>
          <w:p>
            <w:pPr>
              <w:pStyle w:val="Tabkrper08pt"/>
            </w:pPr>
            <w:r>
              <w:t>Nur als Aroma in alkoholischen Getränken</w:t>
            </w: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Rhus toxicodendron L.</w:t>
            </w:r>
          </w:p>
        </w:tc>
        <w:tc>
          <w:tcPr>
            <w:tcW w:w="2438" w:type="dxa"/>
            <w:tcBorders>
              <w:top w:val="nil"/>
              <w:left w:val="nil"/>
              <w:bottom w:val="nil"/>
              <w:right w:val="nil"/>
            </w:tcBorders>
          </w:tcPr>
          <w:p>
            <w:pPr>
              <w:pStyle w:val="Tabkrper08pt"/>
            </w:pPr>
            <w:r>
              <w:t>Giftsumach</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Ricinus communis L.</w:t>
            </w:r>
          </w:p>
        </w:tc>
        <w:tc>
          <w:tcPr>
            <w:tcW w:w="2438" w:type="dxa"/>
            <w:tcBorders>
              <w:top w:val="nil"/>
              <w:left w:val="nil"/>
              <w:bottom w:val="nil"/>
              <w:right w:val="nil"/>
            </w:tcBorders>
          </w:tcPr>
          <w:p>
            <w:pPr>
              <w:pStyle w:val="Tabkrper08pt"/>
            </w:pPr>
            <w:r>
              <w:t>Rizinus</w:t>
            </w:r>
          </w:p>
        </w:tc>
        <w:tc>
          <w:tcPr>
            <w:tcW w:w="1644" w:type="dxa"/>
            <w:tcBorders>
              <w:top w:val="nil"/>
              <w:left w:val="nil"/>
              <w:bottom w:val="nil"/>
              <w:right w:val="nil"/>
            </w:tcBorders>
          </w:tcPr>
          <w:p>
            <w:pPr>
              <w:pStyle w:val="Tabkrper08pt"/>
            </w:pPr>
            <w:r>
              <w:t>Samen</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Rubia tinctorum L.</w:t>
            </w:r>
          </w:p>
        </w:tc>
        <w:tc>
          <w:tcPr>
            <w:tcW w:w="2438" w:type="dxa"/>
            <w:tcBorders>
              <w:top w:val="nil"/>
              <w:left w:val="nil"/>
              <w:bottom w:val="nil"/>
              <w:right w:val="nil"/>
            </w:tcBorders>
          </w:tcPr>
          <w:p>
            <w:pPr>
              <w:pStyle w:val="Tabkrper08pt"/>
            </w:pPr>
            <w:r>
              <w:t>Krapp</w:t>
            </w:r>
          </w:p>
        </w:tc>
        <w:tc>
          <w:tcPr>
            <w:tcW w:w="1644" w:type="dxa"/>
            <w:tcBorders>
              <w:top w:val="nil"/>
              <w:left w:val="nil"/>
              <w:bottom w:val="nil"/>
              <w:right w:val="nil"/>
            </w:tcBorders>
          </w:tcPr>
          <w:p>
            <w:pPr>
              <w:pStyle w:val="Tabkrper08pt"/>
            </w:pPr>
            <w:r>
              <w:t>Wurzel</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Sassafras spp.</w:t>
            </w:r>
          </w:p>
        </w:tc>
        <w:tc>
          <w:tcPr>
            <w:tcW w:w="2438" w:type="dxa"/>
            <w:tcBorders>
              <w:top w:val="nil"/>
              <w:left w:val="nil"/>
              <w:bottom w:val="nil"/>
              <w:right w:val="nil"/>
            </w:tcBorders>
          </w:tcPr>
          <w:p>
            <w:pPr>
              <w:pStyle w:val="Tabkrper08pt"/>
            </w:pPr>
            <w:r>
              <w:t>Sassafras</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Schoenocaulon officinale (SCHLECHTEND. et CHAM.) A. GRAY</w:t>
            </w:r>
          </w:p>
        </w:tc>
        <w:tc>
          <w:tcPr>
            <w:tcW w:w="2438" w:type="dxa"/>
            <w:tcBorders>
              <w:top w:val="nil"/>
              <w:left w:val="nil"/>
              <w:bottom w:val="nil"/>
              <w:right w:val="nil"/>
            </w:tcBorders>
          </w:tcPr>
          <w:p>
            <w:pPr>
              <w:pStyle w:val="Tabkrper08pt"/>
            </w:pPr>
            <w:r>
              <w:t>Sabadill</w:t>
            </w:r>
          </w:p>
        </w:tc>
        <w:tc>
          <w:tcPr>
            <w:tcW w:w="1644" w:type="dxa"/>
            <w:tcBorders>
              <w:top w:val="nil"/>
              <w:left w:val="nil"/>
              <w:bottom w:val="nil"/>
              <w:right w:val="nil"/>
            </w:tcBorders>
          </w:tcPr>
          <w:p>
            <w:pPr>
              <w:pStyle w:val="Tabkrper08pt"/>
            </w:pPr>
            <w:r>
              <w:t>Samen</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Scopolia spp.</w:t>
            </w:r>
          </w:p>
        </w:tc>
        <w:tc>
          <w:tcPr>
            <w:tcW w:w="2438" w:type="dxa"/>
            <w:tcBorders>
              <w:top w:val="nil"/>
              <w:left w:val="nil"/>
              <w:bottom w:val="nil"/>
              <w:right w:val="nil"/>
            </w:tcBorders>
          </w:tcPr>
          <w:p>
            <w:pPr>
              <w:pStyle w:val="Tabkrper08pt"/>
            </w:pPr>
            <w:r>
              <w:t>Tollkraut-Arten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Senecio spp.</w:t>
            </w:r>
          </w:p>
        </w:tc>
        <w:tc>
          <w:tcPr>
            <w:tcW w:w="2438" w:type="dxa"/>
            <w:tcBorders>
              <w:top w:val="nil"/>
              <w:left w:val="nil"/>
              <w:bottom w:val="nil"/>
              <w:right w:val="nil"/>
            </w:tcBorders>
          </w:tcPr>
          <w:p>
            <w:pPr>
              <w:pStyle w:val="Tabkrper08pt"/>
            </w:pPr>
            <w:r>
              <w:t>Kreuzkraut-Arten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Sida cordifolia L.</w:t>
            </w:r>
          </w:p>
        </w:tc>
        <w:tc>
          <w:tcPr>
            <w:tcW w:w="2438" w:type="dxa"/>
            <w:tcBorders>
              <w:top w:val="nil"/>
              <w:left w:val="nil"/>
              <w:bottom w:val="nil"/>
              <w:right w:val="nil"/>
            </w:tcBorders>
          </w:tcPr>
          <w:p>
            <w:pPr>
              <w:pStyle w:val="Tabkrper08pt"/>
            </w:pPr>
            <w:r>
              <w:t>Sandmalve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Solanum dulcamara L.</w:t>
            </w:r>
          </w:p>
        </w:tc>
        <w:tc>
          <w:tcPr>
            <w:tcW w:w="2438" w:type="dxa"/>
            <w:tcBorders>
              <w:top w:val="nil"/>
              <w:left w:val="nil"/>
              <w:bottom w:val="nil"/>
              <w:right w:val="nil"/>
            </w:tcBorders>
          </w:tcPr>
          <w:p>
            <w:pPr>
              <w:pStyle w:val="Tabkrper08pt"/>
            </w:pPr>
            <w:r>
              <w:t>Nachtschatten, bittersüsser</w:t>
            </w:r>
          </w:p>
        </w:tc>
        <w:tc>
          <w:tcPr>
            <w:tcW w:w="1644" w:type="dxa"/>
            <w:tcBorders>
              <w:top w:val="nil"/>
              <w:left w:val="nil"/>
              <w:bottom w:val="nil"/>
              <w:right w:val="nil"/>
            </w:tcBorders>
          </w:tcPr>
          <w:p>
            <w:pPr>
              <w:pStyle w:val="Tabkrper08pt"/>
            </w:pPr>
            <w:r>
              <w:t>Stängel</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Solanum nigrum L. emend. MILL.</w:t>
            </w:r>
          </w:p>
        </w:tc>
        <w:tc>
          <w:tcPr>
            <w:tcW w:w="2438" w:type="dxa"/>
            <w:tcBorders>
              <w:top w:val="nil"/>
              <w:left w:val="nil"/>
              <w:bottom w:val="nil"/>
              <w:right w:val="nil"/>
            </w:tcBorders>
          </w:tcPr>
          <w:p>
            <w:pPr>
              <w:pStyle w:val="Tabkrper08pt"/>
            </w:pPr>
            <w:r>
              <w:t>Nachtschatten, schwarzer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Spartium junceum L.</w:t>
            </w:r>
          </w:p>
        </w:tc>
        <w:tc>
          <w:tcPr>
            <w:tcW w:w="2438" w:type="dxa"/>
            <w:tcBorders>
              <w:top w:val="nil"/>
              <w:left w:val="nil"/>
              <w:bottom w:val="nil"/>
              <w:right w:val="nil"/>
            </w:tcBorders>
          </w:tcPr>
          <w:p>
            <w:pPr>
              <w:pStyle w:val="Tabkrper08pt"/>
            </w:pPr>
            <w:r>
              <w:t>Binsenginster, Pfriemenginster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Strophantus spp.</w:t>
            </w:r>
          </w:p>
        </w:tc>
        <w:tc>
          <w:tcPr>
            <w:tcW w:w="2438" w:type="dxa"/>
            <w:tcBorders>
              <w:top w:val="nil"/>
              <w:left w:val="nil"/>
              <w:bottom w:val="nil"/>
              <w:right w:val="nil"/>
            </w:tcBorders>
          </w:tcPr>
          <w:p>
            <w:pPr>
              <w:pStyle w:val="Tabkrper08pt"/>
            </w:pPr>
            <w:r>
              <w:t>Strophantus-Arten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Strychnos ignatii BERG.</w:t>
            </w:r>
          </w:p>
        </w:tc>
        <w:tc>
          <w:tcPr>
            <w:tcW w:w="2438" w:type="dxa"/>
            <w:tcBorders>
              <w:top w:val="nil"/>
              <w:left w:val="nil"/>
              <w:bottom w:val="nil"/>
              <w:right w:val="nil"/>
            </w:tcBorders>
          </w:tcPr>
          <w:p>
            <w:pPr>
              <w:pStyle w:val="Tabkrper08pt"/>
            </w:pPr>
            <w:r>
              <w:t>Ignatiusbohne</w:t>
            </w:r>
          </w:p>
        </w:tc>
        <w:tc>
          <w:tcPr>
            <w:tcW w:w="1644" w:type="dxa"/>
            <w:tcBorders>
              <w:top w:val="nil"/>
              <w:left w:val="nil"/>
              <w:bottom w:val="nil"/>
              <w:right w:val="nil"/>
            </w:tcBorders>
          </w:tcPr>
          <w:p>
            <w:pPr>
              <w:pStyle w:val="Tabkrper08pt"/>
            </w:pPr>
            <w:r>
              <w:t>Samen</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Strychnos nux vomica L.</w:t>
            </w:r>
          </w:p>
        </w:tc>
        <w:tc>
          <w:tcPr>
            <w:tcW w:w="2438" w:type="dxa"/>
            <w:tcBorders>
              <w:top w:val="nil"/>
              <w:left w:val="nil"/>
              <w:bottom w:val="nil"/>
              <w:right w:val="nil"/>
            </w:tcBorders>
          </w:tcPr>
          <w:p>
            <w:pPr>
              <w:pStyle w:val="Tabkrper08pt"/>
            </w:pPr>
            <w:r>
              <w:t>Brechnuss</w:t>
            </w:r>
          </w:p>
        </w:tc>
        <w:tc>
          <w:tcPr>
            <w:tcW w:w="1644" w:type="dxa"/>
            <w:tcBorders>
              <w:top w:val="nil"/>
              <w:left w:val="nil"/>
              <w:bottom w:val="nil"/>
              <w:right w:val="nil"/>
            </w:tcBorders>
          </w:tcPr>
          <w:p>
            <w:pPr>
              <w:pStyle w:val="Tabkrper08pt"/>
            </w:pPr>
            <w:r>
              <w:t>Samen</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Tabernanthe iboga BAILL.</w:t>
            </w:r>
          </w:p>
        </w:tc>
        <w:tc>
          <w:tcPr>
            <w:tcW w:w="2438" w:type="dxa"/>
            <w:tcBorders>
              <w:top w:val="nil"/>
              <w:left w:val="nil"/>
              <w:bottom w:val="nil"/>
              <w:right w:val="nil"/>
            </w:tcBorders>
          </w:tcPr>
          <w:p>
            <w:pPr>
              <w:pStyle w:val="Tabkrper08pt"/>
            </w:pPr>
            <w:r>
              <w:t>Iboga</w:t>
            </w:r>
          </w:p>
        </w:tc>
        <w:tc>
          <w:tcPr>
            <w:tcW w:w="1644" w:type="dxa"/>
            <w:tcBorders>
              <w:top w:val="nil"/>
              <w:left w:val="nil"/>
              <w:bottom w:val="nil"/>
              <w:right w:val="nil"/>
            </w:tcBorders>
          </w:tcPr>
          <w:p>
            <w:pPr>
              <w:pStyle w:val="Tabkrper08pt"/>
            </w:pPr>
            <w:r>
              <w:t>Wurzel</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Tamus communis L.</w:t>
            </w:r>
          </w:p>
        </w:tc>
        <w:tc>
          <w:tcPr>
            <w:tcW w:w="2438" w:type="dxa"/>
            <w:tcBorders>
              <w:top w:val="nil"/>
              <w:left w:val="nil"/>
              <w:bottom w:val="nil"/>
              <w:right w:val="nil"/>
            </w:tcBorders>
          </w:tcPr>
          <w:p>
            <w:pPr>
              <w:pStyle w:val="Tabkrper08pt"/>
            </w:pPr>
            <w:r>
              <w:t>Schmerwurz</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Tanacetum vulgare L.</w:t>
            </w:r>
          </w:p>
        </w:tc>
        <w:tc>
          <w:tcPr>
            <w:tcW w:w="2438" w:type="dxa"/>
            <w:tcBorders>
              <w:top w:val="nil"/>
              <w:left w:val="nil"/>
              <w:bottom w:val="nil"/>
              <w:right w:val="nil"/>
            </w:tcBorders>
          </w:tcPr>
          <w:p>
            <w:pPr>
              <w:pStyle w:val="Tabkrper08pt"/>
            </w:pPr>
            <w:r>
              <w:t>Rainfarn</w:t>
            </w:r>
          </w:p>
        </w:tc>
        <w:tc>
          <w:tcPr>
            <w:tcW w:w="1644" w:type="dxa"/>
            <w:tcBorders>
              <w:top w:val="nil"/>
              <w:left w:val="nil"/>
              <w:bottom w:val="nil"/>
              <w:right w:val="nil"/>
            </w:tcBorders>
          </w:tcPr>
          <w:p>
            <w:pPr>
              <w:pStyle w:val="Tabkrper08pt"/>
            </w:pPr>
            <w:r>
              <w:t>Blüte, Kraut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Taxus spp.</w:t>
            </w:r>
          </w:p>
        </w:tc>
        <w:tc>
          <w:tcPr>
            <w:tcW w:w="2438" w:type="dxa"/>
            <w:tcBorders>
              <w:top w:val="nil"/>
              <w:left w:val="nil"/>
              <w:bottom w:val="nil"/>
              <w:right w:val="nil"/>
            </w:tcBorders>
          </w:tcPr>
          <w:p>
            <w:pPr>
              <w:pStyle w:val="Tabkrper08pt"/>
            </w:pPr>
            <w:r>
              <w:t>Eibe</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r>
              <w:t>Ausgenommen Samenmantel</w:t>
            </w: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Teucrium chamaedrys L.</w:t>
            </w:r>
          </w:p>
        </w:tc>
        <w:tc>
          <w:tcPr>
            <w:tcW w:w="2438" w:type="dxa"/>
            <w:tcBorders>
              <w:top w:val="nil"/>
              <w:left w:val="nil"/>
              <w:bottom w:val="nil"/>
              <w:right w:val="nil"/>
            </w:tcBorders>
          </w:tcPr>
          <w:p>
            <w:pPr>
              <w:pStyle w:val="Tabkrper08pt"/>
            </w:pPr>
            <w:r>
              <w:t>Edelgamander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Thevetia peruviana (PERS.) K. SCHUM.</w:t>
            </w:r>
          </w:p>
        </w:tc>
        <w:tc>
          <w:tcPr>
            <w:tcW w:w="2438" w:type="dxa"/>
            <w:tcBorders>
              <w:top w:val="nil"/>
              <w:left w:val="nil"/>
              <w:bottom w:val="nil"/>
              <w:right w:val="nil"/>
            </w:tcBorders>
          </w:tcPr>
          <w:p>
            <w:pPr>
              <w:pStyle w:val="Tabkrper08pt"/>
            </w:pPr>
            <w:r>
              <w:t>Schellenbaum</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Thuja spp.</w:t>
            </w:r>
          </w:p>
        </w:tc>
        <w:tc>
          <w:tcPr>
            <w:tcW w:w="2438" w:type="dxa"/>
            <w:tcBorders>
              <w:top w:val="nil"/>
              <w:left w:val="nil"/>
              <w:bottom w:val="nil"/>
              <w:right w:val="nil"/>
            </w:tcBorders>
          </w:tcPr>
          <w:p>
            <w:pPr>
              <w:pStyle w:val="Tabkrper08pt"/>
            </w:pPr>
            <w:r>
              <w:t>Thuja-Arten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3pt"/>
            </w:pPr>
            <w:r>
              <w:t>Urginea maritima (L.) BAKER</w:t>
            </w:r>
          </w:p>
        </w:tc>
        <w:tc>
          <w:tcPr>
            <w:tcW w:w="2438" w:type="dxa"/>
            <w:tcBorders>
              <w:top w:val="nil"/>
              <w:left w:val="nil"/>
              <w:bottom w:val="nil"/>
              <w:right w:val="nil"/>
            </w:tcBorders>
          </w:tcPr>
          <w:p>
            <w:pPr>
              <w:pStyle w:val="Tabkrper083pt"/>
            </w:pPr>
            <w:r>
              <w:t>Meerzwiebel</w:t>
            </w:r>
          </w:p>
        </w:tc>
        <w:tc>
          <w:tcPr>
            <w:tcW w:w="1644" w:type="dxa"/>
            <w:tcBorders>
              <w:top w:val="nil"/>
              <w:left w:val="nil"/>
              <w:bottom w:val="nil"/>
              <w:right w:val="nil"/>
            </w:tcBorders>
          </w:tcPr>
          <w:p>
            <w:pPr>
              <w:pStyle w:val="Tabkrper083pt"/>
            </w:pPr>
            <w:r>
              <w:t>Zwiebel</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Veratrum album L.</w:t>
            </w:r>
          </w:p>
        </w:tc>
        <w:tc>
          <w:tcPr>
            <w:tcW w:w="2438" w:type="dxa"/>
            <w:tcBorders>
              <w:top w:val="nil"/>
              <w:left w:val="nil"/>
              <w:bottom w:val="nil"/>
              <w:right w:val="nil"/>
            </w:tcBorders>
          </w:tcPr>
          <w:p>
            <w:pPr>
              <w:pStyle w:val="Tabkrper08pt"/>
            </w:pPr>
            <w:r>
              <w:t>Germer, weisser</w:t>
            </w:r>
          </w:p>
        </w:tc>
        <w:tc>
          <w:tcPr>
            <w:tcW w:w="1644" w:type="dxa"/>
            <w:tcBorders>
              <w:top w:val="nil"/>
              <w:left w:val="nil"/>
              <w:bottom w:val="nil"/>
              <w:right w:val="nil"/>
            </w:tcBorders>
          </w:tcPr>
          <w:p>
            <w:pPr>
              <w:pStyle w:val="Tabkrper08pt"/>
            </w:pPr>
            <w:r>
              <w:t>Wurzelstock</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Viburnum lantana L.</w:t>
            </w:r>
          </w:p>
        </w:tc>
        <w:tc>
          <w:tcPr>
            <w:tcW w:w="2438" w:type="dxa"/>
            <w:tcBorders>
              <w:top w:val="nil"/>
              <w:left w:val="nil"/>
              <w:bottom w:val="nil"/>
              <w:right w:val="nil"/>
            </w:tcBorders>
          </w:tcPr>
          <w:p>
            <w:pPr>
              <w:pStyle w:val="Tabkrper08pt"/>
            </w:pPr>
            <w:r>
              <w:t>Schneeball, wolliger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Viburnum opulus L.</w:t>
            </w:r>
          </w:p>
        </w:tc>
        <w:tc>
          <w:tcPr>
            <w:tcW w:w="2438" w:type="dxa"/>
            <w:tcBorders>
              <w:top w:val="nil"/>
              <w:left w:val="nil"/>
              <w:bottom w:val="nil"/>
              <w:right w:val="nil"/>
            </w:tcBorders>
          </w:tcPr>
          <w:p>
            <w:pPr>
              <w:pStyle w:val="Tabkrper08pt"/>
            </w:pPr>
            <w:r>
              <w:t>Schneeball, gemeiner</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Vinca minor L.</w:t>
            </w:r>
          </w:p>
        </w:tc>
        <w:tc>
          <w:tcPr>
            <w:tcW w:w="2438" w:type="dxa"/>
            <w:tcBorders>
              <w:top w:val="nil"/>
              <w:left w:val="nil"/>
              <w:bottom w:val="nil"/>
              <w:right w:val="nil"/>
            </w:tcBorders>
          </w:tcPr>
          <w:p>
            <w:pPr>
              <w:pStyle w:val="Tabkrper08pt"/>
            </w:pPr>
            <w:r>
              <w:t>Immergrün, kleines</w:t>
            </w:r>
          </w:p>
        </w:tc>
        <w:tc>
          <w:tcPr>
            <w:tcW w:w="1644" w:type="dxa"/>
            <w:tcBorders>
              <w:top w:val="nil"/>
              <w:left w:val="nil"/>
              <w:bottom w:val="nil"/>
              <w:right w:val="nil"/>
            </w:tcBorders>
          </w:tcPr>
          <w:p>
            <w:pPr>
              <w:pStyle w:val="Tabkrper08pt"/>
            </w:pPr>
            <w:r>
              <w:t>Kraut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Viscum album L.</w:t>
            </w:r>
          </w:p>
        </w:tc>
        <w:tc>
          <w:tcPr>
            <w:tcW w:w="2438" w:type="dxa"/>
            <w:tcBorders>
              <w:top w:val="nil"/>
              <w:left w:val="nil"/>
              <w:bottom w:val="nil"/>
              <w:right w:val="nil"/>
            </w:tcBorders>
          </w:tcPr>
          <w:p>
            <w:pPr>
              <w:pStyle w:val="Tabkrper08pt"/>
            </w:pPr>
            <w:r>
              <w:t>Mistel</w:t>
            </w:r>
          </w:p>
        </w:tc>
        <w:tc>
          <w:tcPr>
            <w:tcW w:w="1644" w:type="dxa"/>
            <w:tcBorders>
              <w:top w:val="nil"/>
              <w:left w:val="nil"/>
              <w:bottom w:val="nil"/>
              <w:right w:val="nil"/>
            </w:tcBorders>
          </w:tcPr>
          <w:p>
            <w:pPr>
              <w:pStyle w:val="Tabkrper08pt"/>
            </w:pPr>
            <w:r>
              <w:t>Frucht, Kraut</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Voacanga africana STAPF. und Voacanga thuarsii Roem-Schu</w:t>
            </w:r>
          </w:p>
        </w:tc>
        <w:tc>
          <w:tcPr>
            <w:tcW w:w="2438" w:type="dxa"/>
            <w:tcBorders>
              <w:top w:val="nil"/>
              <w:left w:val="nil"/>
              <w:bottom w:val="nil"/>
              <w:right w:val="nil"/>
            </w:tcBorders>
          </w:tcPr>
          <w:p>
            <w:pPr>
              <w:pStyle w:val="Tabkrper08pt"/>
            </w:pPr>
            <w:r>
              <w:t>Voacanga</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nil"/>
              <w:right w:val="nil"/>
            </w:tcBorders>
          </w:tcPr>
          <w:p>
            <w:pPr>
              <w:pStyle w:val="Tabkrper08pt"/>
            </w:pPr>
            <w:r>
              <w:t>Wisteria spp.</w:t>
            </w:r>
          </w:p>
        </w:tc>
        <w:tc>
          <w:tcPr>
            <w:tcW w:w="2438" w:type="dxa"/>
            <w:tcBorders>
              <w:top w:val="nil"/>
              <w:left w:val="nil"/>
              <w:bottom w:val="nil"/>
              <w:right w:val="nil"/>
            </w:tcBorders>
          </w:tcPr>
          <w:p>
            <w:pPr>
              <w:pStyle w:val="Tabkrper08pt"/>
            </w:pPr>
            <w:r>
              <w:t>Blauregen-Arten</w:t>
            </w:r>
          </w:p>
        </w:tc>
        <w:tc>
          <w:tcPr>
            <w:tcW w:w="1644" w:type="dxa"/>
            <w:tcBorders>
              <w:top w:val="nil"/>
              <w:left w:val="nil"/>
              <w:bottom w:val="nil"/>
              <w:right w:val="nil"/>
            </w:tcBorders>
          </w:tcPr>
          <w:p>
            <w:pPr>
              <w:pStyle w:val="Tabkrper08pt"/>
            </w:pPr>
            <w:r>
              <w:t>Alle Pflanzenteile</w:t>
            </w:r>
          </w:p>
        </w:tc>
        <w:tc>
          <w:tcPr>
            <w:tcW w:w="3119" w:type="dxa"/>
            <w:tcBorders>
              <w:top w:val="nil"/>
              <w:left w:val="nil"/>
              <w:bottom w:val="nil"/>
              <w:right w:val="nil"/>
            </w:tcBorders>
          </w:tcPr>
          <w:p>
            <w:pPr>
              <w:pStyle w:val="Tabkrper08pt"/>
            </w:pPr>
          </w:p>
        </w:tc>
      </w:tr>
      <w:tr>
        <w:tblPrEx>
          <w:tblW w:w="0" w:type="auto"/>
          <w:tblLayout w:type="fixed"/>
          <w:tblCellMar>
            <w:left w:w="0" w:type="dxa"/>
            <w:right w:w="0" w:type="dxa"/>
          </w:tblCellMar>
          <w:tblLook w:val="04A0"/>
        </w:tblPrEx>
        <w:trPr>
          <w:cantSplit/>
        </w:trPr>
        <w:tc>
          <w:tcPr>
            <w:tcW w:w="3402" w:type="dxa"/>
            <w:tcBorders>
              <w:top w:val="nil"/>
              <w:left w:val="nil"/>
              <w:bottom w:val="single" w:sz="6" w:space="0" w:color="auto"/>
              <w:right w:val="nil"/>
            </w:tcBorders>
          </w:tcPr>
          <w:p>
            <w:pPr>
              <w:pStyle w:val="Tabkrper083pt"/>
            </w:pPr>
            <w:r>
              <w:t>Xysmalobium undulatum (L.) R. BR.</w:t>
            </w:r>
          </w:p>
        </w:tc>
        <w:tc>
          <w:tcPr>
            <w:tcW w:w="2438" w:type="dxa"/>
            <w:tcBorders>
              <w:top w:val="nil"/>
              <w:left w:val="nil"/>
              <w:bottom w:val="single" w:sz="6" w:space="0" w:color="auto"/>
              <w:right w:val="nil"/>
            </w:tcBorders>
          </w:tcPr>
          <w:p>
            <w:pPr>
              <w:pStyle w:val="Tabkrper083pt"/>
            </w:pPr>
            <w:r>
              <w:t>Uzara</w:t>
            </w:r>
          </w:p>
        </w:tc>
        <w:tc>
          <w:tcPr>
            <w:tcW w:w="1644" w:type="dxa"/>
            <w:tcBorders>
              <w:top w:val="nil"/>
              <w:left w:val="nil"/>
              <w:bottom w:val="single" w:sz="6" w:space="0" w:color="auto"/>
              <w:right w:val="nil"/>
            </w:tcBorders>
          </w:tcPr>
          <w:p>
            <w:pPr>
              <w:pStyle w:val="Tabkrper083pt"/>
            </w:pPr>
            <w:r>
              <w:t>Wurzel</w:t>
            </w:r>
          </w:p>
        </w:tc>
        <w:tc>
          <w:tcPr>
            <w:tcW w:w="3119" w:type="dxa"/>
            <w:tcBorders>
              <w:top w:val="nil"/>
              <w:left w:val="nil"/>
              <w:bottom w:val="single" w:sz="6" w:space="0" w:color="auto"/>
              <w:right w:val="nil"/>
            </w:tcBorders>
          </w:tcPr>
          <w:p>
            <w:pPr>
              <w:pStyle w:val="Tabkrper083pt"/>
            </w:pPr>
          </w:p>
        </w:tc>
      </w:tr>
    </w:tbl>
    <w:p>
      <w:pPr>
        <w:pStyle w:val="Abstand1Seite"/>
        <w:sectPr>
          <w:headerReference w:type="even" r:id="rId10"/>
          <w:headerReference w:type="default" r:id="rId11"/>
          <w:footerReference w:type="even" r:id="rId12"/>
          <w:footerReference w:type="default" r:id="rId13"/>
          <w:pgSz w:w="11907" w:h="8419" w:orient="landscape" w:code="11"/>
          <w:pgMar w:top="680" w:right="737" w:bottom="850" w:left="567" w:header="680" w:footer="567" w:gutter="0"/>
          <w:paperSrc w:first="7" w:other="7"/>
          <w:cols w:space="720"/>
          <w:docGrid w:linePitch="245"/>
        </w:sectPr>
      </w:pPr>
    </w:p>
    <w:p>
      <w:pPr>
        <w:pStyle w:val="TitelAnhrechts"/>
      </w:pPr>
      <w:r>
        <w:t>Anhang 2</w:t>
      </w:r>
      <w:r>
        <w:rPr>
          <w:rStyle w:val="FootnoteReference"/>
          <w:i/>
          <w:noProof w:val="0"/>
          <w:lang w:val="de-CH" w:eastAsia="de-DE"/>
        </w:rPr>
        <w:footnoteReference w:id="34"/>
      </w:r>
    </w:p>
    <w:p>
      <w:pPr>
        <w:pStyle w:val="TitelAnhText"/>
      </w:pPr>
      <w:r>
        <w:t>(Art. 9 Bst. d und 10 Abs. 2)</w:t>
      </w:r>
    </w:p>
    <w:p>
      <w:pPr>
        <w:pStyle w:val="TitelAnhang"/>
      </w:pPr>
      <w:r>
        <w:t>Anforderungen an Olivenöle und Oliventresteröle</w:t>
      </w:r>
    </w:p>
    <w:p>
      <w:pPr>
        <w:pStyle w:val="Absatz"/>
      </w:pPr>
      <w:r>
        <w:t>Für Olivenöl und Oliventresteröl gelten die Anforderungen nach Anhang I der Verordnung (EWG) Nr. 2568/91</w:t>
      </w:r>
      <w:r>
        <w:rPr>
          <w:rStyle w:val="FootnoteReference"/>
          <w:noProof w:val="0"/>
          <w:szCs w:val="18"/>
          <w:lang w:val="de-CH" w:eastAsia="de-DE"/>
        </w:rPr>
        <w:footnoteReference w:id="35"/>
      </w:r>
      <w:r>
        <w:t>. Es gelten die Probenahme- und Analysemethoden nach den Anhängen I</w:t>
      </w:r>
      <w:r>
        <w:rPr>
          <w:i/>
        </w:rPr>
        <w:t>a</w:t>
      </w:r>
      <w:r>
        <w:t xml:space="preserve"> und II–XX derselben Verordnung.</w:t>
      </w:r>
    </w:p>
    <w:p>
      <w:pPr>
        <w:pStyle w:val="Absatz"/>
        <w:rPr>
          <w:lang w:eastAsia="de-CH"/>
        </w:rPr>
      </w:pPr>
    </w:p>
    <w:p>
      <w:pPr>
        <w:pStyle w:val="TitelAnhrechts"/>
      </w:pPr>
      <w:r>
        <w:t>Anhang 3</w:t>
      </w:r>
    </w:p>
    <w:p>
      <w:pPr>
        <w:pStyle w:val="TitelAnhText"/>
      </w:pPr>
      <w:r>
        <w:t>(Art. 19 Abs. 1)</w:t>
      </w:r>
    </w:p>
    <w:p>
      <w:pPr>
        <w:pStyle w:val="TitelAnhang"/>
      </w:pPr>
      <w:r>
        <w:t>Anforderungen an Speiseeis</w:t>
      </w:r>
    </w:p>
    <w:p>
      <w:pPr>
        <w:pStyle w:val="TitelAnh1"/>
        <w:tabs>
          <w:tab w:val="clear" w:pos="567"/>
          <w:tab w:val="clear" w:pos="1134"/>
          <w:tab w:val="left" w:pos="2880"/>
        </w:tabs>
      </w:pPr>
      <w:r>
        <w:t>1. Rahmeis</w:t>
      </w:r>
    </w:p>
    <w:p>
      <w:pPr>
        <w:pStyle w:val="Absatz-Struktur1"/>
        <w:tabs>
          <w:tab w:val="clear" w:pos="210"/>
        </w:tabs>
      </w:pPr>
      <w:r>
        <w:t>1.1.</w:t>
        <w:tab/>
        <w:t>Rahmeis, Ice Cream oder Rahmglace ist Speiseeis aus einer gefrorenen Mischung von Rahm, Milch und Zuckerarten. Anstelle von flüssigem Rahm oder Milch können auch Butter, Rahmpulver oder Milchpulver verwendet werden. Ergänzend können andere Milchprodukte zugeg</w:t>
      </w:r>
      <w:r>
        <w:t>e</w:t>
      </w:r>
      <w:r>
        <w:t>ben werden.</w:t>
      </w:r>
    </w:p>
    <w:p>
      <w:pPr>
        <w:pStyle w:val="Absatz-Struktur1"/>
        <w:tabs>
          <w:tab w:val="clear" w:pos="210"/>
        </w:tabs>
      </w:pPr>
      <w:r>
        <w:t>1.2.</w:t>
        <w:tab/>
        <w:t>Rahmeis muss folgende Anforderungen erfüllen:</w:t>
      </w:r>
    </w:p>
    <w:tbl>
      <w:tblPr>
        <w:tblStyle w:val="TableNormal"/>
        <w:tblW w:w="0" w:type="auto"/>
        <w:tblInd w:w="567" w:type="dxa"/>
        <w:tblLayout w:type="fixed"/>
        <w:tblCellMar>
          <w:left w:w="0" w:type="dxa"/>
          <w:right w:w="0" w:type="dxa"/>
        </w:tblCellMar>
        <w:tblLook w:val="0000"/>
      </w:tblPr>
      <w:tblGrid>
        <w:gridCol w:w="3005"/>
        <w:gridCol w:w="2552"/>
      </w:tblGrid>
      <w:tr>
        <w:tblPrEx>
          <w:tblW w:w="0" w:type="auto"/>
          <w:tblInd w:w="567" w:type="dxa"/>
          <w:tblLayout w:type="fixed"/>
          <w:tblCellMar>
            <w:left w:w="0" w:type="dxa"/>
            <w:right w:w="0" w:type="dxa"/>
          </w:tblCellMar>
          <w:tblLook w:val="0000"/>
        </w:tblPrEx>
        <w:trPr>
          <w:cantSplit/>
        </w:trPr>
        <w:tc>
          <w:tcPr>
            <w:tcW w:w="3005" w:type="dxa"/>
          </w:tcPr>
          <w:p>
            <w:pPr>
              <w:pStyle w:val="Tab-Struktur149pt"/>
            </w:pPr>
            <w:r>
              <w:t>a.</w:t>
              <w:tab/>
              <w:t>Milchfettgehalt, wenn Zutaten nach Artikel 18 Absatz 1 zugegeben worden sind</w:t>
            </w:r>
          </w:p>
        </w:tc>
        <w:tc>
          <w:tcPr>
            <w:tcW w:w="2552" w:type="dxa"/>
            <w:vAlign w:val="bottom"/>
          </w:tcPr>
          <w:p>
            <w:pPr>
              <w:pStyle w:val="Tabkrper49pt"/>
            </w:pPr>
            <w:r>
              <w:t xml:space="preserve">min. </w:t>
            </w:r>
            <w:r>
              <w:rPr>
                <w:color w:val="000000"/>
              </w:rPr>
              <w:t>  </w:t>
            </w:r>
            <w:r>
              <w:t>6 Massenprozent</w:t>
            </w:r>
          </w:p>
        </w:tc>
      </w:tr>
      <w:tr>
        <w:tblPrEx>
          <w:tblW w:w="0" w:type="auto"/>
          <w:tblInd w:w="567" w:type="dxa"/>
          <w:tblLayout w:type="fixed"/>
          <w:tblCellMar>
            <w:left w:w="0" w:type="dxa"/>
            <w:right w:w="0" w:type="dxa"/>
          </w:tblCellMar>
          <w:tblLook w:val="0000"/>
        </w:tblPrEx>
        <w:trPr>
          <w:cantSplit/>
        </w:trPr>
        <w:tc>
          <w:tcPr>
            <w:tcW w:w="3005" w:type="dxa"/>
          </w:tcPr>
          <w:p>
            <w:pPr>
              <w:pStyle w:val="Tab-Struktur149pt"/>
            </w:pPr>
            <w:r>
              <w:t>b.</w:t>
              <w:tab/>
              <w:t>Milchfettgehalt, wenn keine Zutaten nach Artikel 18 Absatz 1 zugegeben worden sind</w:t>
            </w:r>
          </w:p>
        </w:tc>
        <w:tc>
          <w:tcPr>
            <w:tcW w:w="2552" w:type="dxa"/>
            <w:vAlign w:val="bottom"/>
          </w:tcPr>
          <w:p>
            <w:pPr>
              <w:pStyle w:val="Tabkrper49pt"/>
            </w:pPr>
            <w:r>
              <w:t xml:space="preserve">min. </w:t>
            </w:r>
            <w:r>
              <w:rPr>
                <w:color w:val="000000"/>
              </w:rPr>
              <w:t>  </w:t>
            </w:r>
            <w:r>
              <w:t>8 Massenprozent</w:t>
            </w:r>
          </w:p>
        </w:tc>
      </w:tr>
      <w:tr>
        <w:tblPrEx>
          <w:tblW w:w="0" w:type="auto"/>
          <w:tblInd w:w="567" w:type="dxa"/>
          <w:tblLayout w:type="fixed"/>
          <w:tblCellMar>
            <w:left w:w="0" w:type="dxa"/>
            <w:right w:w="0" w:type="dxa"/>
          </w:tblCellMar>
          <w:tblLook w:val="0000"/>
        </w:tblPrEx>
        <w:trPr>
          <w:cantSplit/>
        </w:trPr>
        <w:tc>
          <w:tcPr>
            <w:tcW w:w="3005" w:type="dxa"/>
          </w:tcPr>
          <w:p>
            <w:pPr>
              <w:pStyle w:val="Tab-Struktur149pt"/>
            </w:pPr>
            <w:r>
              <w:t>c.</w:t>
              <w:tab/>
              <w:t>Gesamttrockenmasse</w:t>
            </w:r>
          </w:p>
        </w:tc>
        <w:tc>
          <w:tcPr>
            <w:tcW w:w="2552" w:type="dxa"/>
            <w:vAlign w:val="bottom"/>
          </w:tcPr>
          <w:p>
            <w:pPr>
              <w:pStyle w:val="Tabkrper49pt"/>
            </w:pPr>
            <w:r>
              <w:t>min. 30 Massenprozent</w:t>
            </w:r>
          </w:p>
        </w:tc>
      </w:tr>
    </w:tbl>
    <w:p>
      <w:pPr>
        <w:pStyle w:val="Absatz-Struktur1"/>
        <w:tabs>
          <w:tab w:val="clear" w:pos="210"/>
        </w:tabs>
      </w:pPr>
      <w:r>
        <w:t>1.3.</w:t>
        <w:tab/>
        <w:t>In Rahmeis dürfen nur Fette aus Zutaten enthalten sein, die nach Artikel 18 Absatz 1 und Ziffer 1.1 erlaubt sind.</w:t>
      </w:r>
    </w:p>
    <w:p>
      <w:pPr>
        <w:pStyle w:val="Abstand18pt"/>
      </w:pPr>
    </w:p>
    <w:p>
      <w:pPr>
        <w:pStyle w:val="TitelAnh1"/>
      </w:pPr>
      <w:r>
        <w:t>2. Doppelrahmeis</w:t>
      </w:r>
    </w:p>
    <w:p>
      <w:pPr>
        <w:pStyle w:val="Absatz"/>
        <w:rPr>
          <w:color w:val="000000"/>
        </w:rPr>
      </w:pPr>
      <w:r>
        <w:t>Doppelrahmeis ist Speiseeis, das nach den Vorschriften für Rahmeis hergestellt ist und folgende Anforderungen erfüllt:</w:t>
      </w:r>
    </w:p>
    <w:p>
      <w:pPr>
        <w:pStyle w:val="Struktur1"/>
        <w:tabs>
          <w:tab w:val="clear" w:pos="567"/>
          <w:tab w:val="left" w:pos="3572"/>
        </w:tabs>
      </w:pPr>
      <w:r>
        <w:t>a.</w:t>
        <w:tab/>
        <w:t>Milchfettgehalt</w:t>
        <w:tab/>
        <w:t>min. 12 Massenprozent</w:t>
      </w:r>
    </w:p>
    <w:p>
      <w:pPr>
        <w:pStyle w:val="Struktur1"/>
        <w:tabs>
          <w:tab w:val="clear" w:pos="567"/>
          <w:tab w:val="left" w:pos="3572"/>
        </w:tabs>
      </w:pPr>
      <w:r>
        <w:t>b.</w:t>
        <w:tab/>
        <w:t>Gesamttrockenmasse</w:t>
        <w:tab/>
        <w:t>min. 33 Massenprozent</w:t>
      </w:r>
    </w:p>
    <w:p>
      <w:pPr>
        <w:pStyle w:val="Abstand18pt"/>
      </w:pPr>
    </w:p>
    <w:p>
      <w:pPr>
        <w:pStyle w:val="TitelAnh1"/>
      </w:pPr>
      <w:r>
        <w:t>3. Milcheis</w:t>
      </w:r>
    </w:p>
    <w:p>
      <w:pPr>
        <w:pStyle w:val="Absatz"/>
      </w:pPr>
      <w:r>
        <w:t>Milcheis, Milchglace oder Ice Milk ist Speiseeis, das nach den Vorschriften für Ra</w:t>
      </w:r>
      <w:r>
        <w:t>h</w:t>
      </w:r>
      <w:r>
        <w:t>meis herg</w:t>
      </w:r>
      <w:r>
        <w:t>e</w:t>
      </w:r>
      <w:r>
        <w:t>stellt ist und folgende Anforderungen erfüllt:</w:t>
      </w:r>
    </w:p>
    <w:p>
      <w:pPr>
        <w:pStyle w:val="Struktur1"/>
        <w:tabs>
          <w:tab w:val="clear" w:pos="567"/>
          <w:tab w:val="left" w:pos="3572"/>
        </w:tabs>
      </w:pPr>
      <w:r>
        <w:t>a.</w:t>
        <w:tab/>
        <w:t>Milchfettgehalt</w:t>
        <w:tab/>
        <w:t xml:space="preserve">min. </w:t>
      </w:r>
      <w:r>
        <w:rPr>
          <w:color w:val="000000"/>
        </w:rPr>
        <w:t>  </w:t>
      </w:r>
      <w:r>
        <w:t>3 Massenprozent</w:t>
      </w:r>
    </w:p>
    <w:p>
      <w:pPr>
        <w:pStyle w:val="Struktur1"/>
        <w:tabs>
          <w:tab w:val="clear" w:pos="567"/>
          <w:tab w:val="left" w:pos="3572"/>
        </w:tabs>
        <w:rPr>
          <w:color w:val="000000"/>
        </w:rPr>
      </w:pPr>
      <w:r>
        <w:t>b.</w:t>
        <w:tab/>
        <w:t>fettfreie Milchtrockenmasse</w:t>
        <w:tab/>
      </w:r>
      <w:r>
        <w:rPr>
          <w:color w:val="000000"/>
        </w:rPr>
        <w:t>min.   8 Massenprozent</w:t>
      </w:r>
    </w:p>
    <w:p>
      <w:pPr>
        <w:pStyle w:val="Struktur1"/>
        <w:tabs>
          <w:tab w:val="clear" w:pos="567"/>
          <w:tab w:val="left" w:pos="3572"/>
        </w:tabs>
        <w:rPr>
          <w:color w:val="000000"/>
        </w:rPr>
      </w:pPr>
      <w:r>
        <w:t>c.</w:t>
        <w:tab/>
        <w:t>Gesamttrockenmasse</w:t>
        <w:tab/>
      </w:r>
      <w:r>
        <w:rPr>
          <w:color w:val="000000"/>
        </w:rPr>
        <w:t>min. 30 Massenprozent</w:t>
      </w:r>
    </w:p>
    <w:p>
      <w:pPr>
        <w:pStyle w:val="Abstand18pt"/>
      </w:pPr>
    </w:p>
    <w:p>
      <w:pPr>
        <w:pStyle w:val="Abstand18pt"/>
      </w:pPr>
    </w:p>
    <w:p>
      <w:pPr>
        <w:pStyle w:val="Abstand18pt"/>
      </w:pPr>
    </w:p>
    <w:p>
      <w:pPr>
        <w:pStyle w:val="TitelAnh1"/>
      </w:pPr>
      <w:r>
        <w:t>4. Sorbet</w:t>
      </w:r>
    </w:p>
    <w:p>
      <w:pPr>
        <w:pStyle w:val="Absatz"/>
      </w:pPr>
      <w:r>
        <w:t>Sorbet ist Speiseeis, das folgende Anforderungen erfüllt:</w:t>
      </w:r>
    </w:p>
    <w:p>
      <w:pPr>
        <w:pStyle w:val="Struktur1"/>
      </w:pPr>
      <w:r>
        <w:t>a.</w:t>
        <w:tab/>
        <w:t>Fruchtanteil von Fruchtsorbets</w:t>
      </w:r>
    </w:p>
    <w:p>
      <w:pPr>
        <w:pStyle w:val="Struktur2"/>
        <w:tabs>
          <w:tab w:val="clear" w:pos="924"/>
          <w:tab w:val="left" w:pos="3572"/>
        </w:tabs>
      </w:pPr>
      <w:r>
        <w:t>–</w:t>
        <w:tab/>
        <w:t>Zitronen</w:t>
        <w:tab/>
        <w:t>min.   6 Massenprozent</w:t>
      </w:r>
    </w:p>
    <w:p>
      <w:pPr>
        <w:pStyle w:val="Struktur2"/>
        <w:tabs>
          <w:tab w:val="clear" w:pos="924"/>
          <w:tab w:val="left" w:pos="3572"/>
        </w:tabs>
      </w:pPr>
      <w:r>
        <w:t>–</w:t>
        <w:tab/>
        <w:t>Zitrusfrüchte ohne Zitronen</w:t>
        <w:tab/>
        <w:t>min. 10 Massenprozent</w:t>
      </w:r>
    </w:p>
    <w:p>
      <w:pPr>
        <w:pStyle w:val="Struktur2"/>
        <w:tabs>
          <w:tab w:val="clear" w:pos="924"/>
          <w:tab w:val="left" w:pos="3572"/>
        </w:tabs>
      </w:pPr>
      <w:r>
        <w:t>–</w:t>
        <w:tab/>
        <w:t>übrige Früchte</w:t>
        <w:tab/>
        <w:t>min. 20 Massenprozent</w:t>
      </w:r>
    </w:p>
    <w:p>
      <w:pPr>
        <w:pStyle w:val="Struktur1"/>
        <w:tabs>
          <w:tab w:val="clear" w:pos="567"/>
          <w:tab w:val="left" w:pos="3572"/>
        </w:tabs>
      </w:pPr>
      <w:r>
        <w:t>b.</w:t>
        <w:tab/>
        <w:t>Gesamttrockenmasse</w:t>
        <w:tab/>
      </w:r>
      <w:r>
        <w:rPr>
          <w:color w:val="000000"/>
        </w:rPr>
        <w:t>min. 25 Massenprozent</w:t>
      </w:r>
    </w:p>
    <w:p>
      <w:pPr>
        <w:pStyle w:val="Abstand18pt"/>
      </w:pPr>
    </w:p>
    <w:p>
      <w:pPr>
        <w:pStyle w:val="TitelAnh1"/>
      </w:pPr>
      <w:r>
        <w:t>5. Wassereis</w:t>
      </w:r>
    </w:p>
    <w:p>
      <w:pPr>
        <w:pStyle w:val="Absatz"/>
        <w:rPr>
          <w:color w:val="000000"/>
        </w:rPr>
      </w:pPr>
      <w:r>
        <w:t>Wassereis ist Speiseeis, das folgende Anforderungen erfüllt:</w:t>
      </w:r>
    </w:p>
    <w:p>
      <w:pPr>
        <w:pStyle w:val="Struktur1"/>
        <w:tabs>
          <w:tab w:val="clear" w:pos="567"/>
          <w:tab w:val="left" w:pos="3572"/>
        </w:tabs>
      </w:pPr>
      <w:r>
        <w:t>a.</w:t>
        <w:tab/>
        <w:t>Gesamtfett</w:t>
        <w:tab/>
        <w:t xml:space="preserve">max. </w:t>
      </w:r>
      <w:r>
        <w:rPr>
          <w:color w:val="000000"/>
        </w:rPr>
        <w:t>  </w:t>
      </w:r>
      <w:r>
        <w:t>3 Massenprozent</w:t>
      </w:r>
    </w:p>
    <w:p>
      <w:pPr>
        <w:pStyle w:val="Struktur1"/>
        <w:tabs>
          <w:tab w:val="clear" w:pos="567"/>
          <w:tab w:val="left" w:pos="3572"/>
        </w:tabs>
        <w:rPr>
          <w:color w:val="000000"/>
        </w:rPr>
      </w:pPr>
      <w:r>
        <w:t>b.</w:t>
        <w:tab/>
        <w:t>Gesamttrockenmasse</w:t>
        <w:tab/>
      </w:r>
      <w:r>
        <w:rPr>
          <w:color w:val="000000"/>
        </w:rPr>
        <w:t>min. 15 Massenprozent</w:t>
      </w:r>
    </w:p>
    <w:p>
      <w:pPr>
        <w:pStyle w:val="Abstand18pt"/>
      </w:pPr>
    </w:p>
    <w:p>
      <w:pPr>
        <w:pStyle w:val="TitelAnh1"/>
      </w:pPr>
      <w:r>
        <w:t>6. Glace</w:t>
      </w:r>
    </w:p>
    <w:p>
      <w:pPr>
        <w:pStyle w:val="Absatz"/>
        <w:rPr>
          <w:color w:val="000000"/>
        </w:rPr>
      </w:pPr>
      <w:r>
        <w:t>Glace ist Speiseeis, das folgende Anforderungen erfüllt:</w:t>
      </w:r>
    </w:p>
    <w:p>
      <w:pPr>
        <w:pStyle w:val="Struktur1"/>
        <w:tabs>
          <w:tab w:val="clear" w:pos="567"/>
          <w:tab w:val="left" w:pos="3572"/>
        </w:tabs>
      </w:pPr>
      <w:r>
        <w:t>a.</w:t>
        <w:tab/>
        <w:t>Gesamtfett</w:t>
        <w:tab/>
        <w:t>min.   3 Massenprozent</w:t>
      </w:r>
    </w:p>
    <w:p>
      <w:pPr>
        <w:pStyle w:val="Struktur1"/>
        <w:tabs>
          <w:tab w:val="clear" w:pos="567"/>
          <w:tab w:val="left" w:pos="3572"/>
        </w:tabs>
      </w:pPr>
      <w:r>
        <w:t>b.</w:t>
        <w:tab/>
        <w:t>fettfreie Milchtrockenmasse</w:t>
        <w:tab/>
        <w:t>min.   8 Massenprozent</w:t>
      </w:r>
    </w:p>
    <w:p>
      <w:pPr>
        <w:pStyle w:val="Struktur1"/>
        <w:tabs>
          <w:tab w:val="clear" w:pos="567"/>
          <w:tab w:val="left" w:pos="3572"/>
        </w:tabs>
      </w:pPr>
      <w:r>
        <w:t>c.</w:t>
        <w:tab/>
        <w:t>Gesamttrockenmasse</w:t>
        <w:tab/>
        <w:t>min. 30 Massenprozent</w:t>
      </w:r>
    </w:p>
    <w:p>
      <w:pPr>
        <w:pStyle w:val="Abstand18pt"/>
      </w:pPr>
    </w:p>
    <w:p>
      <w:pPr>
        <w:pStyle w:val="TitelAnh1"/>
      </w:pPr>
      <w:r>
        <w:t>7. Softeis</w:t>
      </w:r>
    </w:p>
    <w:p>
      <w:pPr>
        <w:pStyle w:val="Absatz"/>
        <w:rPr>
          <w:color w:val="000000"/>
        </w:rPr>
      </w:pPr>
      <w:r>
        <w:t>Softeis oder Soft Ice ist halbgefrorenes Speiseeis, das zum unmittelbaren Genuss b</w:t>
      </w:r>
      <w:r>
        <w:t>e</w:t>
      </w:r>
      <w:r>
        <w:t>stimmt ist.</w:t>
      </w:r>
    </w:p>
    <w:p>
      <w:pPr>
        <w:pStyle w:val="Absatz"/>
      </w:pPr>
    </w:p>
    <w:p>
      <w:pPr>
        <w:pStyle w:val="TitelAnhrechts"/>
      </w:pPr>
      <w:r>
        <w:t>Anhang 4</w:t>
      </w:r>
      <w:r>
        <w:rPr>
          <w:rStyle w:val="FootnoteReference"/>
          <w:i/>
          <w:noProof w:val="0"/>
          <w:lang w:val="de-CH" w:eastAsia="de-DE"/>
        </w:rPr>
        <w:footnoteReference w:id="36"/>
      </w:r>
    </w:p>
    <w:p>
      <w:pPr>
        <w:pStyle w:val="TitelAnhText"/>
      </w:pPr>
      <w:r>
        <w:t>(Art. 31 und 37 Abs. 1 Bst. c)</w:t>
      </w:r>
    </w:p>
    <w:p>
      <w:pPr>
        <w:pStyle w:val="TitelAnhang"/>
      </w:pPr>
      <w:r>
        <w:t>Speisepilze, die nur unter spezifischen Anforderungen in Verkehr gebracht werden dürfen, und die entsprechenden Anforderungen</w:t>
      </w:r>
    </w:p>
    <w:p>
      <w:pPr>
        <w:pStyle w:val="Abstand18pt"/>
      </w:pPr>
    </w:p>
    <w:tbl>
      <w:tblPr>
        <w:tblStyle w:val="TableNormal"/>
        <w:tblW w:w="0" w:type="auto"/>
        <w:tblInd w:w="56" w:type="dxa"/>
        <w:tblLayout w:type="fixed"/>
        <w:tblCellMar>
          <w:left w:w="56" w:type="dxa"/>
          <w:right w:w="28" w:type="dxa"/>
        </w:tblCellMar>
        <w:tblLook w:val="0000"/>
      </w:tblPr>
      <w:tblGrid>
        <w:gridCol w:w="1537"/>
        <w:gridCol w:w="1538"/>
        <w:gridCol w:w="1538"/>
        <w:gridCol w:w="1538"/>
      </w:tblGrid>
      <w:tr>
        <w:tblPrEx>
          <w:tblW w:w="0" w:type="auto"/>
          <w:tblInd w:w="56" w:type="dxa"/>
          <w:tblLayout w:type="fixed"/>
          <w:tblCellMar>
            <w:left w:w="56" w:type="dxa"/>
            <w:right w:w="28" w:type="dxa"/>
          </w:tblCellMar>
          <w:tblLook w:val="0000"/>
        </w:tblPrEx>
        <w:trPr>
          <w:cantSplit/>
          <w:tblHeader/>
        </w:trPr>
        <w:tc>
          <w:tcPr>
            <w:tcW w:w="1537" w:type="dxa"/>
            <w:tcBorders>
              <w:top w:val="single" w:sz="6" w:space="0" w:color="auto"/>
              <w:left w:val="single" w:sz="6" w:space="0" w:color="auto"/>
              <w:bottom w:val="single" w:sz="6" w:space="0" w:color="auto"/>
              <w:right w:val="single" w:sz="6" w:space="0" w:color="auto"/>
            </w:tcBorders>
          </w:tcPr>
          <w:p>
            <w:pPr>
              <w:pStyle w:val="TabellenkopfN"/>
            </w:pPr>
            <w:r>
              <w:t>Pilzname lateinisch</w:t>
            </w:r>
          </w:p>
        </w:tc>
        <w:tc>
          <w:tcPr>
            <w:tcW w:w="1538" w:type="dxa"/>
            <w:tcBorders>
              <w:top w:val="single" w:sz="6" w:space="0" w:color="auto"/>
              <w:left w:val="single" w:sz="6" w:space="0" w:color="auto"/>
              <w:bottom w:val="single" w:sz="6" w:space="0" w:color="auto"/>
              <w:right w:val="single" w:sz="6" w:space="0" w:color="auto"/>
            </w:tcBorders>
          </w:tcPr>
          <w:p>
            <w:pPr>
              <w:pStyle w:val="TabellenkopfN"/>
            </w:pPr>
            <w:r>
              <w:t>Synonyme Pilznamen lateinisch</w:t>
            </w:r>
          </w:p>
        </w:tc>
        <w:tc>
          <w:tcPr>
            <w:tcW w:w="1538" w:type="dxa"/>
            <w:tcBorders>
              <w:top w:val="single" w:sz="6" w:space="0" w:color="auto"/>
              <w:left w:val="single" w:sz="6" w:space="0" w:color="auto"/>
              <w:bottom w:val="single" w:sz="6" w:space="0" w:color="auto"/>
              <w:right w:val="single" w:sz="6" w:space="0" w:color="auto"/>
            </w:tcBorders>
          </w:tcPr>
          <w:p>
            <w:pPr>
              <w:pStyle w:val="TabellenkopfN"/>
            </w:pPr>
            <w:r>
              <w:t>Pilzname deutsch</w:t>
            </w:r>
          </w:p>
        </w:tc>
        <w:tc>
          <w:tcPr>
            <w:tcW w:w="1538" w:type="dxa"/>
            <w:tcBorders>
              <w:top w:val="single" w:sz="6" w:space="0" w:color="auto"/>
              <w:left w:val="single" w:sz="6" w:space="0" w:color="auto"/>
              <w:bottom w:val="single" w:sz="6" w:space="0" w:color="auto"/>
              <w:right w:val="single" w:sz="6" w:space="0" w:color="auto"/>
            </w:tcBorders>
          </w:tcPr>
          <w:p>
            <w:pPr>
              <w:pStyle w:val="TabellenkopfN"/>
            </w:pPr>
            <w:r>
              <w:t>Anforderungen</w:t>
            </w:r>
          </w:p>
        </w:tc>
      </w:tr>
      <w:tr>
        <w:tblPrEx>
          <w:tblW w:w="0" w:type="auto"/>
          <w:tblInd w:w="56" w:type="dxa"/>
          <w:tblLayout w:type="fixed"/>
          <w:tblCellMar>
            <w:left w:w="56" w:type="dxa"/>
            <w:right w:w="28" w:type="dxa"/>
          </w:tblCellMar>
          <w:tblLook w:val="0000"/>
        </w:tblPrEx>
        <w:trPr>
          <w:cantSplit/>
        </w:trPr>
        <w:tc>
          <w:tcPr>
            <w:tcW w:w="1537" w:type="dxa"/>
            <w:tcBorders>
              <w:top w:val="single" w:sz="6" w:space="0" w:color="auto"/>
              <w:left w:val="single" w:sz="6" w:space="0" w:color="auto"/>
              <w:right w:val="single" w:sz="6" w:space="0" w:color="auto"/>
            </w:tcBorders>
          </w:tcPr>
          <w:p>
            <w:pPr>
              <w:pStyle w:val="Tab-Untertit8pt"/>
              <w:keepNext w:val="0"/>
              <w:keepLines w:val="0"/>
            </w:pPr>
            <w:r>
              <w:t>Albatrellus</w:t>
            </w:r>
          </w:p>
        </w:tc>
        <w:tc>
          <w:tcPr>
            <w:tcW w:w="1538" w:type="dxa"/>
            <w:tcBorders>
              <w:top w:val="single" w:sz="6" w:space="0" w:color="auto"/>
              <w:left w:val="single" w:sz="6" w:space="0" w:color="auto"/>
              <w:right w:val="single" w:sz="6" w:space="0" w:color="auto"/>
            </w:tcBorders>
          </w:tcPr>
          <w:p>
            <w:pPr>
              <w:pStyle w:val="Tab-Struktur1383pt"/>
            </w:pPr>
          </w:p>
        </w:tc>
        <w:tc>
          <w:tcPr>
            <w:tcW w:w="1538" w:type="dxa"/>
            <w:tcBorders>
              <w:top w:val="single" w:sz="6" w:space="0" w:color="auto"/>
              <w:left w:val="single" w:sz="6" w:space="0" w:color="auto"/>
              <w:right w:val="single" w:sz="6" w:space="0" w:color="auto"/>
            </w:tcBorders>
          </w:tcPr>
          <w:p>
            <w:pPr>
              <w:pStyle w:val="Tab-Struktur1383pt"/>
              <w:tabs>
                <w:tab w:val="left" w:pos="0"/>
                <w:tab w:val="clear" w:pos="227"/>
              </w:tabs>
              <w:ind w:left="0" w:firstLine="0"/>
            </w:pPr>
          </w:p>
        </w:tc>
        <w:tc>
          <w:tcPr>
            <w:tcW w:w="1538" w:type="dxa"/>
            <w:tcBorders>
              <w:top w:val="single" w:sz="6" w:space="0" w:color="auto"/>
              <w:left w:val="single" w:sz="6" w:space="0" w:color="auto"/>
              <w:right w:val="single" w:sz="6" w:space="0" w:color="auto"/>
            </w:tcBorders>
          </w:tcPr>
          <w:p>
            <w:pPr>
              <w:pStyle w:val="Tab-Struktur1383pt"/>
            </w:pPr>
          </w:p>
        </w:tc>
      </w:tr>
      <w:tr>
        <w:tblPrEx>
          <w:tblW w:w="0" w:type="auto"/>
          <w:tblInd w:w="56" w:type="dxa"/>
          <w:tblLayout w:type="fixed"/>
          <w:tblCellMar>
            <w:left w:w="56" w:type="dxa"/>
            <w:right w:w="28" w:type="dxa"/>
          </w:tblCellMar>
          <w:tblLook w:val="0000"/>
        </w:tblPrEx>
        <w:trPr>
          <w:cantSplit/>
        </w:trPr>
        <w:tc>
          <w:tcPr>
            <w:tcW w:w="1537" w:type="dxa"/>
            <w:tcBorders>
              <w:left w:val="single" w:sz="4" w:space="0" w:color="auto"/>
              <w:right w:val="single" w:sz="4" w:space="0" w:color="auto"/>
            </w:tcBorders>
          </w:tcPr>
          <w:p>
            <w:pPr>
              <w:pStyle w:val="Tab-Struktur138pt"/>
              <w:rPr>
                <w:i/>
              </w:rPr>
            </w:pPr>
            <w:r>
              <w:rPr>
                <w:i/>
              </w:rPr>
              <w:tab/>
              <w:t>Albatrellus confluens (Alb. &amp; Schwein.)</w:t>
            </w:r>
          </w:p>
        </w:tc>
        <w:tc>
          <w:tcPr>
            <w:tcW w:w="1538" w:type="dxa"/>
            <w:tcBorders>
              <w:left w:val="single" w:sz="4" w:space="0" w:color="auto"/>
              <w:right w:val="single" w:sz="4" w:space="0" w:color="auto"/>
            </w:tcBorders>
          </w:tcPr>
          <w:p>
            <w:pPr>
              <w:pStyle w:val="Tab-Struktur138pt"/>
              <w:rPr>
                <w:i/>
              </w:rPr>
            </w:pPr>
            <w:r>
              <w:rPr>
                <w:i/>
              </w:rPr>
              <w:tab/>
              <w:t>Albatrellus confluens (Alb. &amp; Schwein.) Kotl. &amp; Pouzar</w:t>
            </w:r>
          </w:p>
          <w:p>
            <w:pPr>
              <w:pStyle w:val="Tab-Struktur138pt"/>
              <w:rPr>
                <w:i/>
              </w:rPr>
            </w:pPr>
            <w:r>
              <w:rPr>
                <w:i/>
              </w:rPr>
              <w:tab/>
              <w:t>Scutiger confluens (Alb. &amp; Schwein.) Bondartsev &amp; Singer</w:t>
            </w:r>
          </w:p>
        </w:tc>
        <w:tc>
          <w:tcPr>
            <w:tcW w:w="1538" w:type="dxa"/>
            <w:tcBorders>
              <w:left w:val="single" w:sz="4" w:space="0" w:color="auto"/>
              <w:right w:val="single" w:sz="4" w:space="0" w:color="auto"/>
            </w:tcBorders>
          </w:tcPr>
          <w:p>
            <w:pPr>
              <w:pStyle w:val="Tab-Struktur138pt"/>
              <w:tabs>
                <w:tab w:val="left" w:pos="0"/>
                <w:tab w:val="clear" w:pos="227"/>
              </w:tabs>
              <w:ind w:left="0" w:firstLine="0"/>
            </w:pPr>
            <w:r>
              <w:t>Semmelporling</w:t>
            </w:r>
          </w:p>
        </w:tc>
        <w:tc>
          <w:tcPr>
            <w:tcW w:w="1538" w:type="dxa"/>
            <w:tcBorders>
              <w:left w:val="single" w:sz="4" w:space="0" w:color="auto"/>
              <w:right w:val="single" w:sz="4" w:space="0" w:color="auto"/>
            </w:tcBorders>
          </w:tcPr>
          <w:p>
            <w:pPr>
              <w:pStyle w:val="Tab-Struktur138pt"/>
              <w:tabs>
                <w:tab w:val="left" w:pos="9"/>
                <w:tab w:val="clear" w:pos="227"/>
              </w:tabs>
              <w:ind w:left="0" w:firstLine="0"/>
            </w:pPr>
            <w:r>
              <w:t>Alte Exemplare vermeiden (bitter).</w:t>
            </w:r>
          </w:p>
        </w:tc>
      </w:tr>
      <w:tr>
        <w:tblPrEx>
          <w:tblW w:w="0" w:type="auto"/>
          <w:tblInd w:w="56" w:type="dxa"/>
          <w:tblLayout w:type="fixed"/>
          <w:tblCellMar>
            <w:left w:w="56" w:type="dxa"/>
            <w:right w:w="28" w:type="dxa"/>
          </w:tblCellMar>
          <w:tblLook w:val="0000"/>
        </w:tblPrEx>
        <w:trPr>
          <w:cantSplit/>
        </w:trPr>
        <w:tc>
          <w:tcPr>
            <w:tcW w:w="1537" w:type="dxa"/>
            <w:tcBorders>
              <w:left w:val="single" w:sz="4" w:space="0" w:color="auto"/>
              <w:bottom w:val="single" w:sz="4" w:space="0" w:color="auto"/>
              <w:right w:val="single" w:sz="4" w:space="0" w:color="auto"/>
            </w:tcBorders>
          </w:tcPr>
          <w:p>
            <w:pPr>
              <w:pStyle w:val="Tab-Struktur138pt"/>
              <w:rPr>
                <w:i/>
              </w:rPr>
            </w:pPr>
            <w:r>
              <w:rPr>
                <w:i/>
              </w:rPr>
              <w:tab/>
              <w:t>Albatrellus ovinus (Schaeff.) Kotl.&amp; Pouzar</w:t>
            </w:r>
          </w:p>
        </w:tc>
        <w:tc>
          <w:tcPr>
            <w:tcW w:w="1538" w:type="dxa"/>
            <w:tcBorders>
              <w:left w:val="single" w:sz="4" w:space="0" w:color="auto"/>
              <w:bottom w:val="single" w:sz="4" w:space="0" w:color="auto"/>
              <w:right w:val="single" w:sz="4" w:space="0" w:color="auto"/>
            </w:tcBorders>
          </w:tcPr>
          <w:p>
            <w:pPr>
              <w:pStyle w:val="Tab-Struktur138pt"/>
              <w:rPr>
                <w:i/>
              </w:rPr>
            </w:pPr>
            <w:r>
              <w:rPr>
                <w:i/>
              </w:rPr>
              <w:tab/>
              <w:t>Scutiger ovinus (Schaeff.) Murrill</w:t>
            </w:r>
          </w:p>
        </w:tc>
        <w:tc>
          <w:tcPr>
            <w:tcW w:w="1538" w:type="dxa"/>
            <w:tcBorders>
              <w:left w:val="single" w:sz="4" w:space="0" w:color="auto"/>
              <w:bottom w:val="single" w:sz="4" w:space="0" w:color="auto"/>
              <w:right w:val="single" w:sz="4" w:space="0" w:color="auto"/>
            </w:tcBorders>
          </w:tcPr>
          <w:p>
            <w:pPr>
              <w:pStyle w:val="Tab-Struktur138pt"/>
              <w:tabs>
                <w:tab w:val="left" w:pos="0"/>
                <w:tab w:val="clear" w:pos="227"/>
              </w:tabs>
              <w:ind w:left="0" w:firstLine="0"/>
            </w:pPr>
            <w:r>
              <w:t>Gemeiner Schafeuterporling</w:t>
            </w:r>
          </w:p>
        </w:tc>
        <w:tc>
          <w:tcPr>
            <w:tcW w:w="1538" w:type="dxa"/>
            <w:tcBorders>
              <w:left w:val="single" w:sz="4" w:space="0" w:color="auto"/>
              <w:bottom w:val="single" w:sz="4" w:space="0" w:color="auto"/>
              <w:right w:val="single" w:sz="4" w:space="0" w:color="auto"/>
            </w:tcBorders>
          </w:tcPr>
          <w:p>
            <w:pPr>
              <w:pStyle w:val="Tab-Struktur138pt"/>
              <w:ind w:left="0" w:firstLine="0"/>
            </w:pPr>
            <w:r>
              <w:t>Alte Exemplare vermeiden (bitter).</w:t>
            </w: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keepNext w:val="0"/>
              <w:keepLines w:val="0"/>
            </w:pPr>
            <w:r>
              <w:t>Amanita</w:t>
            </w:r>
          </w:p>
        </w:tc>
        <w:tc>
          <w:tcPr>
            <w:tcW w:w="1538" w:type="dxa"/>
            <w:tcBorders>
              <w:top w:val="single" w:sz="4" w:space="0" w:color="auto"/>
              <w:left w:val="single" w:sz="6" w:space="0" w:color="auto"/>
              <w:right w:val="single" w:sz="6" w:space="0" w:color="auto"/>
            </w:tcBorders>
          </w:tcPr>
          <w:p>
            <w:pPr>
              <w:pStyle w:val="Tab-Untertit8pt"/>
              <w:keepNext w:val="0"/>
              <w:keepLines w:val="0"/>
            </w:pPr>
          </w:p>
        </w:tc>
        <w:tc>
          <w:tcPr>
            <w:tcW w:w="1538" w:type="dxa"/>
            <w:tcBorders>
              <w:top w:val="single" w:sz="4" w:space="0" w:color="auto"/>
              <w:left w:val="single" w:sz="6" w:space="0" w:color="auto"/>
              <w:right w:val="single" w:sz="6" w:space="0" w:color="auto"/>
            </w:tcBorders>
          </w:tcPr>
          <w:p>
            <w:pPr>
              <w:pStyle w:val="Tab-Untertit8pt"/>
              <w:keepNext w:val="0"/>
              <w:keepLines w:val="0"/>
              <w:tabs>
                <w:tab w:val="left" w:pos="0"/>
              </w:tabs>
            </w:pPr>
          </w:p>
        </w:tc>
        <w:tc>
          <w:tcPr>
            <w:tcW w:w="1538" w:type="dxa"/>
            <w:tcBorders>
              <w:top w:val="single" w:sz="4" w:space="0" w:color="auto"/>
              <w:left w:val="single" w:sz="6" w:space="0" w:color="auto"/>
              <w:right w:val="single" w:sz="6" w:space="0" w:color="auto"/>
            </w:tcBorders>
            <w:tcMar>
              <w:right w:w="57" w:type="dxa"/>
            </w:tcMar>
          </w:tcPr>
          <w:p>
            <w:pPr>
              <w:pStyle w:val="Tab-Untertit8pt"/>
              <w:keepNext w:val="0"/>
              <w:keepLines w:val="0"/>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pPr>
            <w:r>
              <w:rPr>
                <w:i/>
              </w:rPr>
              <w:tab/>
            </w:r>
            <w:r>
              <w:rPr>
                <w:i/>
                <w:iCs/>
              </w:rPr>
              <w:t>Amanita</w:t>
            </w:r>
            <w:r>
              <w:rPr>
                <w:i/>
              </w:rPr>
              <w:t xml:space="preserve"> caesarea </w:t>
            </w:r>
            <w:r>
              <w:t>(Scop.) Pers.</w:t>
            </w:r>
          </w:p>
        </w:tc>
        <w:tc>
          <w:tcPr>
            <w:tcW w:w="1538" w:type="dxa"/>
            <w:tcBorders>
              <w:left w:val="single" w:sz="6" w:space="0" w:color="auto"/>
              <w:right w:val="single" w:sz="6" w:space="0" w:color="auto"/>
            </w:tcBorders>
          </w:tcPr>
          <w:p>
            <w:pPr>
              <w:pStyle w:val="Tab-Struktur138pt"/>
            </w:pPr>
          </w:p>
        </w:tc>
        <w:tc>
          <w:tcPr>
            <w:tcW w:w="1538" w:type="dxa"/>
            <w:tcBorders>
              <w:left w:val="single" w:sz="6" w:space="0" w:color="auto"/>
              <w:right w:val="single" w:sz="6" w:space="0" w:color="auto"/>
            </w:tcBorders>
          </w:tcPr>
          <w:p>
            <w:pPr>
              <w:pStyle w:val="Tab-Struktur138pt"/>
              <w:tabs>
                <w:tab w:val="left" w:pos="0"/>
                <w:tab w:val="clear" w:pos="227"/>
              </w:tabs>
              <w:ind w:left="0" w:firstLine="0"/>
            </w:pPr>
            <w:r>
              <w:t>Kaiserling</w:t>
            </w:r>
          </w:p>
        </w:tc>
        <w:tc>
          <w:tcPr>
            <w:tcW w:w="1538" w:type="dxa"/>
            <w:tcBorders>
              <w:left w:val="single" w:sz="6" w:space="0" w:color="auto"/>
              <w:right w:val="single" w:sz="6" w:space="0" w:color="auto"/>
            </w:tcBorders>
            <w:tcMar>
              <w:right w:w="57" w:type="dxa"/>
            </w:tcMar>
          </w:tcPr>
          <w:p>
            <w:pPr>
              <w:pStyle w:val="Tabkrper38pt"/>
            </w:pPr>
            <w:r>
              <w:t>Keine geschlossenen Pilzeier (sogenannte Ovuli).</w:t>
            </w:r>
          </w:p>
        </w:tc>
      </w:tr>
      <w:tr>
        <w:tblPrEx>
          <w:tblW w:w="0" w:type="auto"/>
          <w:tblInd w:w="56" w:type="dxa"/>
          <w:tblLayout w:type="fixed"/>
          <w:tblCellMar>
            <w:left w:w="56" w:type="dxa"/>
            <w:right w:w="28" w:type="dxa"/>
          </w:tblCellMar>
          <w:tblLook w:val="0000"/>
        </w:tblPrEx>
        <w:trPr>
          <w:cantSplit/>
          <w:trHeight w:val="299"/>
        </w:trPr>
        <w:tc>
          <w:tcPr>
            <w:tcW w:w="1537" w:type="dxa"/>
            <w:tcBorders>
              <w:left w:val="single" w:sz="6" w:space="0" w:color="auto"/>
              <w:bottom w:val="single" w:sz="4" w:space="0" w:color="auto"/>
              <w:right w:val="single" w:sz="6" w:space="0" w:color="auto"/>
            </w:tcBorders>
          </w:tcPr>
          <w:p>
            <w:pPr>
              <w:pStyle w:val="Tab-Struktur138pt"/>
              <w:rPr>
                <w:i/>
                <w:shd w:val="clear" w:color="auto" w:fill="538135"/>
              </w:rPr>
            </w:pPr>
            <w:r>
              <w:rPr>
                <w:i/>
              </w:rPr>
              <w:tab/>
              <w:t>Amanita rubescens Pers.</w:t>
            </w:r>
          </w:p>
        </w:tc>
        <w:tc>
          <w:tcPr>
            <w:tcW w:w="1538" w:type="dxa"/>
            <w:tcBorders>
              <w:left w:val="single" w:sz="6" w:space="0" w:color="auto"/>
              <w:bottom w:val="single" w:sz="4" w:space="0" w:color="auto"/>
              <w:right w:val="single" w:sz="6" w:space="0" w:color="auto"/>
            </w:tcBorders>
          </w:tcPr>
          <w:p>
            <w:pPr>
              <w:tabs>
                <w:tab w:val="left" w:pos="227"/>
              </w:tabs>
              <w:spacing w:line="160" w:lineRule="exact"/>
              <w:ind w:left="227" w:hanging="227"/>
              <w:jc w:val="left"/>
              <w:pPrChange w:id="2" w:author="Franchini Franziska BLV" w:date="2019-09-20T09:36:00Z">
                <w:pPr>
                  <w:tabs>
                    <w:tab w:val="left" w:pos="227"/>
                  </w:tabs>
                  <w:spacing w:line="160" w:lineRule="exact"/>
                  <w:ind w:left="227" w:hanging="227"/>
                  <w:jc w:val="left"/>
                </w:pPr>
              </w:pPrChange>
              <w:rPr>
                <w:i/>
                <w:sz w:val="16"/>
                <w:shd w:val="clear" w:color="auto" w:fill="92D050"/>
              </w:rPr>
            </w:pP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Perlpilz</w:t>
            </w:r>
          </w:p>
        </w:tc>
        <w:tc>
          <w:tcPr>
            <w:tcW w:w="1538" w:type="dxa"/>
            <w:tcBorders>
              <w:left w:val="single" w:sz="6" w:space="0" w:color="auto"/>
              <w:bottom w:val="single" w:sz="4" w:space="0" w:color="auto"/>
              <w:right w:val="single" w:sz="6" w:space="0" w:color="auto"/>
            </w:tcBorders>
            <w:tcMar>
              <w:right w:w="57" w:type="dxa"/>
            </w:tcMar>
          </w:tcPr>
          <w:p>
            <w:pPr>
              <w:pStyle w:val="Tabkrper38pt"/>
            </w:pPr>
            <w:r>
              <w:t>Mindestens 20 Minuten kochen.</w:t>
            </w: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pPr>
            <w:r>
              <w:t>Armillaria</w:t>
            </w:r>
          </w:p>
        </w:tc>
        <w:tc>
          <w:tcPr>
            <w:tcW w:w="1538" w:type="dxa"/>
            <w:tcBorders>
              <w:top w:val="single" w:sz="4" w:space="0" w:color="auto"/>
              <w:left w:val="single" w:sz="6" w:space="0" w:color="auto"/>
              <w:right w:val="single" w:sz="6" w:space="0" w:color="auto"/>
            </w:tcBorders>
          </w:tcPr>
          <w:p>
            <w:pPr>
              <w:pStyle w:val="Tab-Struktur138pt"/>
            </w:pPr>
          </w:p>
        </w:tc>
        <w:tc>
          <w:tcPr>
            <w:tcW w:w="1538" w:type="dxa"/>
            <w:tcBorders>
              <w:top w:val="single" w:sz="4" w:space="0" w:color="auto"/>
              <w:left w:val="single" w:sz="6" w:space="0" w:color="auto"/>
              <w:right w:val="single" w:sz="6" w:space="0" w:color="auto"/>
            </w:tcBorders>
          </w:tcPr>
          <w:p>
            <w:pPr>
              <w:pStyle w:val="Tab-Untertit8pt"/>
              <w:tabs>
                <w:tab w:val="left" w:pos="0"/>
              </w:tabs>
            </w:pPr>
          </w:p>
        </w:tc>
        <w:tc>
          <w:tcPr>
            <w:tcW w:w="1538" w:type="dxa"/>
            <w:tcBorders>
              <w:top w:val="single" w:sz="4" w:space="0" w:color="auto"/>
              <w:left w:val="single" w:sz="6" w:space="0" w:color="auto"/>
              <w:right w:val="single" w:sz="6" w:space="0" w:color="auto"/>
            </w:tcBorders>
            <w:tcMar>
              <w:right w:w="57" w:type="dxa"/>
            </w:tcMar>
          </w:tcPr>
          <w:p>
            <w:pPr>
              <w:pStyle w:val="Tab-Untertit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rPr>
                <w:i/>
              </w:rPr>
            </w:pPr>
            <w:r>
              <w:rPr>
                <w:i/>
              </w:rPr>
              <w:tab/>
              <w:t>Armillaria borealis Marxm. &amp; Korhonen</w:t>
            </w:r>
          </w:p>
        </w:tc>
        <w:tc>
          <w:tcPr>
            <w:tcW w:w="1538" w:type="dxa"/>
            <w:tcBorders>
              <w:left w:val="single" w:sz="6" w:space="0" w:color="auto"/>
              <w:right w:val="single" w:sz="6" w:space="0" w:color="auto"/>
            </w:tcBorders>
          </w:tcPr>
          <w:p>
            <w:pPr>
              <w:pStyle w:val="Tab-Struktur138pt"/>
              <w:pPrChange w:id="3" w:author="Franchini Franziska BLV" w:date="2019-09-20T09:42:00Z">
                <w:pPr>
                  <w:pStyle w:val="Tab-Struktur138pt"/>
                </w:pPr>
              </w:pPrChange>
            </w:pPr>
          </w:p>
        </w:tc>
        <w:tc>
          <w:tcPr>
            <w:tcW w:w="1538" w:type="dxa"/>
            <w:tcBorders>
              <w:left w:val="single" w:sz="6" w:space="0" w:color="auto"/>
              <w:right w:val="single" w:sz="6" w:space="0" w:color="auto"/>
            </w:tcBorders>
          </w:tcPr>
          <w:p>
            <w:pPr>
              <w:pStyle w:val="Tab-Struktur138pt"/>
              <w:tabs>
                <w:tab w:val="left" w:pos="0"/>
                <w:tab w:val="clear" w:pos="227"/>
              </w:tabs>
              <w:ind w:left="0" w:firstLine="0"/>
            </w:pPr>
            <w:r>
              <w:t>Nördlicher Hallimasch</w:t>
            </w:r>
          </w:p>
        </w:tc>
        <w:tc>
          <w:tcPr>
            <w:tcW w:w="1538" w:type="dxa"/>
            <w:vMerge w:val="restart"/>
            <w:tcBorders>
              <w:left w:val="single" w:sz="6" w:space="0" w:color="auto"/>
              <w:right w:val="single" w:sz="6" w:space="0" w:color="auto"/>
            </w:tcBorders>
            <w:tcMar>
              <w:right w:w="57" w:type="dxa"/>
            </w:tcMar>
          </w:tcPr>
          <w:p>
            <w:pPr>
              <w:pStyle w:val="Tabkrper38pt"/>
            </w:pPr>
            <w:r>
              <w:t>Nur junge Exemplare: 5 Minuten separat in Wasser kochen, Kochwasser weggiessen, fertigkochen.</w:t>
            </w:r>
          </w:p>
          <w:p>
            <w:pPr>
              <w:pStyle w:val="Tabkrper38pt"/>
            </w:pPr>
            <w:r>
              <w:t>Kann ohne Vorkochen getrocknet und später normal verwendet werden (mind. 20 Minuten kochen).</w:t>
            </w: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pPrChange w:id="4" w:author="Franchini Franziska BLV" w:date="2019-09-20T10:20:00Z">
                <w:pPr>
                  <w:pStyle w:val="Tab-Struktur138pt"/>
                </w:pPr>
              </w:pPrChange>
              <w:rPr>
                <w:i/>
              </w:rPr>
            </w:pPr>
            <w:r>
              <w:rPr>
                <w:i/>
              </w:rPr>
              <w:tab/>
              <w:t>Armillaria cepistipes Velen. [as 'cepaestipes'], České Houby</w:t>
            </w:r>
          </w:p>
        </w:tc>
        <w:tc>
          <w:tcPr>
            <w:tcW w:w="1538" w:type="dxa"/>
            <w:tcBorders>
              <w:left w:val="single" w:sz="6" w:space="0" w:color="auto"/>
              <w:right w:val="single" w:sz="6" w:space="0" w:color="auto"/>
            </w:tcBorders>
          </w:tcPr>
          <w:p>
            <w:pPr>
              <w:pStyle w:val="Tab-Struktur138pt"/>
              <w:pPrChange w:id="5" w:author="Franchini Franziska BLV" w:date="2019-09-20T09:42:00Z">
                <w:pPr>
                  <w:pStyle w:val="Tab-Struktur138pt"/>
                </w:pPr>
              </w:pPrChange>
            </w:pPr>
          </w:p>
        </w:tc>
        <w:tc>
          <w:tcPr>
            <w:tcW w:w="1538" w:type="dxa"/>
            <w:tcBorders>
              <w:left w:val="single" w:sz="6" w:space="0" w:color="auto"/>
              <w:right w:val="single" w:sz="6" w:space="0" w:color="auto"/>
            </w:tcBorders>
          </w:tcPr>
          <w:p>
            <w:pPr>
              <w:pStyle w:val="Tab-Struktur138pt"/>
              <w:tabs>
                <w:tab w:val="left" w:pos="0"/>
                <w:tab w:val="clear" w:pos="227"/>
              </w:tabs>
              <w:ind w:left="0" w:firstLine="0"/>
            </w:pPr>
            <w:r>
              <w:t>Zwiebelfüssiger Hallimasch</w:t>
            </w:r>
          </w:p>
        </w:tc>
        <w:tc>
          <w:tcPr>
            <w:tcW w:w="1538" w:type="dxa"/>
            <w:vMerge/>
            <w:tcBorders>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pPrChange w:id="6" w:author="Franchini Franziska BLV" w:date="2019-09-20T10:20:00Z">
                <w:pPr>
                  <w:pStyle w:val="Tab-Struktur138pt"/>
                </w:pPr>
              </w:pPrChange>
              <w:rPr>
                <w:i/>
              </w:rPr>
            </w:pPr>
            <w:r>
              <w:rPr>
                <w:i/>
              </w:rPr>
              <w:tab/>
              <w:t xml:space="preserve">Armillaria gallica </w:t>
            </w:r>
            <w:r>
              <w:t>Marxm. &amp; Romagn</w:t>
            </w:r>
            <w:r>
              <w:rPr>
                <w:i/>
              </w:rPr>
              <w:t>.</w:t>
            </w:r>
          </w:p>
        </w:tc>
        <w:tc>
          <w:tcPr>
            <w:tcW w:w="1538" w:type="dxa"/>
            <w:tcBorders>
              <w:left w:val="single" w:sz="6" w:space="0" w:color="auto"/>
              <w:right w:val="single" w:sz="6" w:space="0" w:color="auto"/>
            </w:tcBorders>
          </w:tcPr>
          <w:p>
            <w:pPr>
              <w:pStyle w:val="Tab-Struktur138pt"/>
              <w:rPr>
                <w:i/>
              </w:rPr>
            </w:pPr>
            <w:r>
              <w:rPr>
                <w:i/>
              </w:rPr>
              <w:tab/>
              <w:t xml:space="preserve">Armillaria bulbosa </w:t>
            </w:r>
            <w:r>
              <w:t>sensu auct. brit.</w:t>
            </w:r>
          </w:p>
        </w:tc>
        <w:tc>
          <w:tcPr>
            <w:tcW w:w="1538" w:type="dxa"/>
            <w:tcBorders>
              <w:left w:val="single" w:sz="6" w:space="0" w:color="auto"/>
              <w:right w:val="single" w:sz="6" w:space="0" w:color="auto"/>
            </w:tcBorders>
          </w:tcPr>
          <w:p>
            <w:pPr>
              <w:pStyle w:val="Tab-Struktur138pt"/>
              <w:tabs>
                <w:tab w:val="left" w:pos="0"/>
                <w:tab w:val="clear" w:pos="227"/>
              </w:tabs>
              <w:ind w:left="0" w:firstLine="0"/>
            </w:pPr>
            <w:r>
              <w:t>Fleischfarbener Hallimasch</w:t>
            </w:r>
          </w:p>
        </w:tc>
        <w:tc>
          <w:tcPr>
            <w:tcW w:w="1538" w:type="dxa"/>
            <w:vMerge/>
            <w:tcBorders>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pPr>
            <w:r>
              <w:rPr>
                <w:i/>
              </w:rPr>
              <w:tab/>
            </w:r>
            <w:r>
              <w:rPr>
                <w:i/>
                <w:iCs/>
              </w:rPr>
              <w:t>Armillaria</w:t>
            </w:r>
            <w:r>
              <w:rPr>
                <w:i/>
              </w:rPr>
              <w:t xml:space="preserve"> mellea </w:t>
            </w:r>
            <w:r>
              <w:t>(Vahl) P. Kumm. agg.</w:t>
            </w:r>
          </w:p>
        </w:tc>
        <w:tc>
          <w:tcPr>
            <w:tcW w:w="1538" w:type="dxa"/>
            <w:tcBorders>
              <w:left w:val="single" w:sz="6" w:space="0" w:color="auto"/>
              <w:right w:val="single" w:sz="6" w:space="0" w:color="auto"/>
            </w:tcBorders>
          </w:tcPr>
          <w:p>
            <w:pPr>
              <w:pStyle w:val="Tab-Struktur138pt"/>
            </w:pPr>
          </w:p>
        </w:tc>
        <w:tc>
          <w:tcPr>
            <w:tcW w:w="1538" w:type="dxa"/>
            <w:tcBorders>
              <w:left w:val="single" w:sz="6" w:space="0" w:color="auto"/>
              <w:right w:val="single" w:sz="6" w:space="0" w:color="auto"/>
            </w:tcBorders>
          </w:tcPr>
          <w:p>
            <w:pPr>
              <w:pStyle w:val="Tab-Struktur138pt"/>
              <w:tabs>
                <w:tab w:val="left" w:pos="0"/>
                <w:tab w:val="clear" w:pos="227"/>
              </w:tabs>
              <w:ind w:left="0" w:firstLine="0"/>
            </w:pPr>
            <w:r>
              <w:t>Honiggelber Hallimasch</w:t>
            </w:r>
          </w:p>
        </w:tc>
        <w:tc>
          <w:tcPr>
            <w:tcW w:w="1538" w:type="dxa"/>
            <w:vMerge/>
            <w:tcBorders>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rPr>
                <w:i/>
              </w:rPr>
            </w:pPr>
            <w:r>
              <w:rPr>
                <w:i/>
              </w:rPr>
              <w:tab/>
              <w:t>Armillaria ostoyae (Romagn.) Herink</w:t>
            </w:r>
          </w:p>
        </w:tc>
        <w:tc>
          <w:tcPr>
            <w:tcW w:w="1538" w:type="dxa"/>
            <w:tcBorders>
              <w:left w:val="single" w:sz="6" w:space="0" w:color="auto"/>
              <w:right w:val="single" w:sz="6" w:space="0" w:color="auto"/>
            </w:tcBorders>
          </w:tcPr>
          <w:p>
            <w:pPr>
              <w:pStyle w:val="Tab-Struktur138pt"/>
              <w:rPr>
                <w:i/>
                <w:highlight w:val="yellow"/>
              </w:rPr>
            </w:pPr>
            <w:r>
              <w:rPr>
                <w:i/>
              </w:rPr>
              <w:tab/>
              <w:t>Armillaria obscura</w:t>
            </w:r>
            <w:r>
              <w:t xml:space="preserve"> sensu </w:t>
            </w:r>
            <w:r>
              <w:rPr>
                <w:bCs/>
              </w:rPr>
              <w:t>auct.</w:t>
            </w:r>
          </w:p>
        </w:tc>
        <w:tc>
          <w:tcPr>
            <w:tcW w:w="1538" w:type="dxa"/>
            <w:tcBorders>
              <w:left w:val="single" w:sz="6" w:space="0" w:color="auto"/>
              <w:right w:val="single" w:sz="6" w:space="0" w:color="auto"/>
            </w:tcBorders>
          </w:tcPr>
          <w:p>
            <w:pPr>
              <w:pStyle w:val="Tab-Struktur138pt"/>
              <w:tabs>
                <w:tab w:val="left" w:pos="0"/>
                <w:tab w:val="clear" w:pos="227"/>
              </w:tabs>
              <w:ind w:left="0" w:firstLine="0"/>
            </w:pPr>
            <w:r>
              <w:t>Dunkler Hallimasch</w:t>
            </w:r>
          </w:p>
        </w:tc>
        <w:tc>
          <w:tcPr>
            <w:tcW w:w="1538" w:type="dxa"/>
            <w:vMerge/>
            <w:tcBorders>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bottom w:val="single" w:sz="4" w:space="0" w:color="auto"/>
              <w:right w:val="single" w:sz="6" w:space="0" w:color="auto"/>
            </w:tcBorders>
          </w:tcPr>
          <w:p>
            <w:pPr>
              <w:pStyle w:val="Tab-Struktur138pt"/>
              <w:rPr>
                <w:i/>
              </w:rPr>
            </w:pPr>
            <w:r>
              <w:rPr>
                <w:i/>
              </w:rPr>
              <w:tab/>
              <w:t xml:space="preserve">Armillaria tabescens </w:t>
            </w:r>
            <w:r>
              <w:t>(Scop.) Emel</w:t>
            </w:r>
          </w:p>
        </w:tc>
        <w:tc>
          <w:tcPr>
            <w:tcW w:w="1538" w:type="dxa"/>
            <w:tcBorders>
              <w:left w:val="single" w:sz="6" w:space="0" w:color="auto"/>
              <w:bottom w:val="single" w:sz="4" w:space="0" w:color="auto"/>
              <w:right w:val="single" w:sz="6" w:space="0" w:color="auto"/>
            </w:tcBorders>
          </w:tcPr>
          <w:p>
            <w:pPr>
              <w:pStyle w:val="Tab-Struktur138pt"/>
              <w:rPr>
                <w:i/>
                <w:highlight w:val="yellow"/>
              </w:rPr>
            </w:pPr>
            <w:r>
              <w:rPr>
                <w:i/>
              </w:rPr>
              <w:tab/>
              <w:t>Desarmillaria tabescens (Scop.) R.A. Koch &amp; Aime</w:t>
            </w: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Ringloser Hallimasch</w:t>
            </w:r>
          </w:p>
        </w:tc>
        <w:tc>
          <w:tcPr>
            <w:tcW w:w="1538" w:type="dxa"/>
            <w:vMerge/>
            <w:tcBorders>
              <w:left w:val="single" w:sz="6" w:space="0" w:color="auto"/>
              <w:bottom w:val="single" w:sz="4"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rPr>
                <w:i/>
              </w:rPr>
            </w:pPr>
            <w:r>
              <w:t>Boletus</w:t>
            </w:r>
          </w:p>
        </w:tc>
        <w:tc>
          <w:tcPr>
            <w:tcW w:w="1538" w:type="dxa"/>
            <w:tcBorders>
              <w:top w:val="single" w:sz="4" w:space="0" w:color="auto"/>
              <w:left w:val="single" w:sz="6" w:space="0" w:color="auto"/>
              <w:right w:val="single" w:sz="6" w:space="0" w:color="auto"/>
            </w:tcBorders>
          </w:tcPr>
          <w:p>
            <w:pPr>
              <w:pStyle w:val="Tab-Struktur138pt"/>
              <w:rPr>
                <w:i/>
                <w:highlight w:val="yellow"/>
              </w:rPr>
            </w:pPr>
          </w:p>
        </w:tc>
        <w:tc>
          <w:tcPr>
            <w:tcW w:w="1538" w:type="dxa"/>
            <w:tcBorders>
              <w:top w:val="single" w:sz="4" w:space="0" w:color="auto"/>
              <w:left w:val="single" w:sz="6" w:space="0" w:color="auto"/>
              <w:right w:val="single" w:sz="6" w:space="0" w:color="auto"/>
            </w:tcBorders>
          </w:tcPr>
          <w:p>
            <w:pPr>
              <w:pStyle w:val="Tab-Untertit8pt"/>
              <w:tabs>
                <w:tab w:val="left" w:pos="0"/>
              </w:tabs>
            </w:pPr>
          </w:p>
        </w:tc>
        <w:tc>
          <w:tcPr>
            <w:tcW w:w="1538" w:type="dxa"/>
            <w:tcBorders>
              <w:top w:val="single" w:sz="4" w:space="0" w:color="auto"/>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bottom w:val="single" w:sz="4" w:space="0" w:color="auto"/>
              <w:right w:val="single" w:sz="6" w:space="0" w:color="auto"/>
            </w:tcBorders>
          </w:tcPr>
          <w:p>
            <w:pPr>
              <w:pStyle w:val="Tab-Struktur138pt"/>
              <w:rPr>
                <w:i/>
              </w:rPr>
            </w:pPr>
            <w:r>
              <w:rPr>
                <w:i/>
              </w:rPr>
              <w:tab/>
              <w:t xml:space="preserve">Boletus erythropus </w:t>
            </w:r>
            <w:r>
              <w:t>Pers.</w:t>
            </w:r>
          </w:p>
        </w:tc>
        <w:tc>
          <w:tcPr>
            <w:tcW w:w="1538" w:type="dxa"/>
            <w:tcBorders>
              <w:left w:val="single" w:sz="6" w:space="0" w:color="auto"/>
              <w:bottom w:val="single" w:sz="4" w:space="0" w:color="auto"/>
              <w:right w:val="single" w:sz="6" w:space="0" w:color="auto"/>
            </w:tcBorders>
          </w:tcPr>
          <w:p>
            <w:pPr>
              <w:pStyle w:val="Tab-Struktur138pt"/>
              <w:rPr>
                <w:i/>
                <w:highlight w:val="yellow"/>
              </w:rPr>
            </w:pPr>
            <w:r>
              <w:rPr>
                <w:i/>
              </w:rPr>
              <w:tab/>
              <w:t>Neoboletus erythropus (Pers.) C. Hahn</w:t>
            </w: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Flockenstieliger Hexenröhrling</w:t>
            </w:r>
          </w:p>
        </w:tc>
        <w:tc>
          <w:tcPr>
            <w:tcW w:w="1538" w:type="dxa"/>
            <w:tcBorders>
              <w:left w:val="single" w:sz="6" w:space="0" w:color="auto"/>
              <w:bottom w:val="single" w:sz="4" w:space="0" w:color="auto"/>
              <w:right w:val="single" w:sz="6" w:space="0" w:color="auto"/>
            </w:tcBorders>
            <w:tcMar>
              <w:right w:w="57" w:type="dxa"/>
            </w:tcMar>
          </w:tcPr>
          <w:p>
            <w:pPr>
              <w:pStyle w:val="Tabkrper38pt"/>
            </w:pPr>
            <w:r>
              <w:t>Mindestens 20 Minuten kochen.</w:t>
            </w: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rPr>
                <w:i/>
              </w:rPr>
            </w:pPr>
            <w:r>
              <w:t>Chlorophyllum</w:t>
            </w:r>
          </w:p>
        </w:tc>
        <w:tc>
          <w:tcPr>
            <w:tcW w:w="1538" w:type="dxa"/>
            <w:tcBorders>
              <w:top w:val="single" w:sz="4" w:space="0" w:color="auto"/>
              <w:left w:val="single" w:sz="6" w:space="0" w:color="auto"/>
              <w:right w:val="single" w:sz="6" w:space="0" w:color="auto"/>
            </w:tcBorders>
          </w:tcPr>
          <w:p>
            <w:pPr>
              <w:pStyle w:val="Tab-Struktur138pt"/>
              <w:rPr>
                <w:i/>
              </w:rPr>
            </w:pPr>
          </w:p>
        </w:tc>
        <w:tc>
          <w:tcPr>
            <w:tcW w:w="1538" w:type="dxa"/>
            <w:tcBorders>
              <w:top w:val="single" w:sz="4" w:space="0" w:color="auto"/>
              <w:left w:val="single" w:sz="6" w:space="0" w:color="auto"/>
              <w:right w:val="single" w:sz="6" w:space="0" w:color="auto"/>
            </w:tcBorders>
          </w:tcPr>
          <w:p>
            <w:pPr>
              <w:pStyle w:val="Tab-Struktur138pt"/>
              <w:tabs>
                <w:tab w:val="left" w:pos="0"/>
                <w:tab w:val="clear" w:pos="227"/>
              </w:tabs>
              <w:ind w:left="0" w:firstLine="0"/>
            </w:pPr>
          </w:p>
        </w:tc>
        <w:tc>
          <w:tcPr>
            <w:tcW w:w="1538" w:type="dxa"/>
            <w:tcBorders>
              <w:top w:val="single" w:sz="4" w:space="0" w:color="auto"/>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bottom w:val="single" w:sz="4" w:space="0" w:color="auto"/>
              <w:right w:val="single" w:sz="6" w:space="0" w:color="auto"/>
            </w:tcBorders>
          </w:tcPr>
          <w:p>
            <w:pPr>
              <w:pStyle w:val="Tab-Struktur138pt"/>
              <w:rPr>
                <w:i/>
              </w:rPr>
            </w:pPr>
            <w:r>
              <w:rPr>
                <w:i/>
              </w:rPr>
              <w:tab/>
              <w:t>Chlorophyllum rhacodes (Vittad.) Vellinga</w:t>
            </w:r>
          </w:p>
        </w:tc>
        <w:tc>
          <w:tcPr>
            <w:tcW w:w="1538" w:type="dxa"/>
            <w:tcBorders>
              <w:left w:val="single" w:sz="6" w:space="0" w:color="auto"/>
              <w:bottom w:val="single" w:sz="4" w:space="0" w:color="auto"/>
              <w:right w:val="single" w:sz="6" w:space="0" w:color="auto"/>
            </w:tcBorders>
          </w:tcPr>
          <w:p>
            <w:pPr>
              <w:pStyle w:val="Tab-Struktur138pt"/>
              <w:rPr>
                <w:i/>
              </w:rPr>
            </w:pPr>
            <w:r>
              <w:rPr>
                <w:i/>
              </w:rPr>
              <w:tab/>
              <w:t>Macrolepiota rachodes (Vittad.) Singer</w:t>
            </w:r>
          </w:p>
          <w:p>
            <w:pPr>
              <w:pStyle w:val="Tab-Struktur138pt"/>
              <w:rPr>
                <w:i/>
              </w:rPr>
            </w:pPr>
            <w:r>
              <w:rPr>
                <w:i/>
              </w:rPr>
              <w:tab/>
              <w:t>Macrolepiota rhacodes (Vittad.) Singer</w:t>
            </w: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Safran-Riesenschirmling</w:t>
            </w:r>
          </w:p>
          <w:p>
            <w:pPr>
              <w:tabs>
                <w:tab w:val="left" w:pos="0"/>
              </w:tabs>
              <w:jc w:val="center"/>
            </w:pPr>
          </w:p>
        </w:tc>
        <w:tc>
          <w:tcPr>
            <w:tcW w:w="1538" w:type="dxa"/>
            <w:tcBorders>
              <w:left w:val="single" w:sz="6" w:space="0" w:color="auto"/>
              <w:bottom w:val="single" w:sz="4" w:space="0" w:color="auto"/>
              <w:right w:val="single" w:sz="6" w:space="0" w:color="auto"/>
            </w:tcBorders>
            <w:tcMar>
              <w:right w:w="57" w:type="dxa"/>
            </w:tcMar>
          </w:tcPr>
          <w:p>
            <w:pPr>
              <w:pStyle w:val="Tabkrper38pt"/>
            </w:pPr>
            <w:r>
              <w:t>Mindestens 20 Minuten kochen/braten.</w:t>
            </w:r>
          </w:p>
          <w:p>
            <w:pPr>
              <w:pStyle w:val="Tabkrper38pt"/>
            </w:pPr>
            <w:r>
              <w:t>Nur den Hut zubereiten, nicht den Stiel.</w:t>
            </w: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rPr>
                <w:i/>
              </w:rPr>
            </w:pPr>
            <w:r>
              <w:t>Kuehneromyces</w:t>
            </w:r>
          </w:p>
        </w:tc>
        <w:tc>
          <w:tcPr>
            <w:tcW w:w="1538" w:type="dxa"/>
            <w:tcBorders>
              <w:top w:val="single" w:sz="4" w:space="0" w:color="auto"/>
              <w:left w:val="single" w:sz="6" w:space="0" w:color="auto"/>
              <w:right w:val="single" w:sz="6" w:space="0" w:color="auto"/>
            </w:tcBorders>
          </w:tcPr>
          <w:p>
            <w:pPr>
              <w:pStyle w:val="Tab-Struktur138pt"/>
              <w:rPr>
                <w:i/>
              </w:rPr>
            </w:pPr>
          </w:p>
        </w:tc>
        <w:tc>
          <w:tcPr>
            <w:tcW w:w="1538" w:type="dxa"/>
            <w:tcBorders>
              <w:top w:val="single" w:sz="4" w:space="0" w:color="auto"/>
              <w:left w:val="single" w:sz="6" w:space="0" w:color="auto"/>
              <w:right w:val="single" w:sz="6" w:space="0" w:color="auto"/>
            </w:tcBorders>
          </w:tcPr>
          <w:p>
            <w:pPr>
              <w:pStyle w:val="Tab-Struktur138pt"/>
              <w:tabs>
                <w:tab w:val="left" w:pos="0"/>
                <w:tab w:val="clear" w:pos="227"/>
              </w:tabs>
              <w:ind w:left="0" w:firstLine="0"/>
            </w:pPr>
          </w:p>
        </w:tc>
        <w:tc>
          <w:tcPr>
            <w:tcW w:w="1538" w:type="dxa"/>
            <w:tcBorders>
              <w:top w:val="single" w:sz="4" w:space="0" w:color="auto"/>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bottom w:val="single" w:sz="4" w:space="0" w:color="auto"/>
              <w:right w:val="single" w:sz="6" w:space="0" w:color="auto"/>
            </w:tcBorders>
          </w:tcPr>
          <w:p>
            <w:pPr>
              <w:pStyle w:val="Tab-Struktur138pt"/>
              <w:rPr>
                <w:i/>
              </w:rPr>
            </w:pPr>
            <w:r>
              <w:rPr>
                <w:i/>
              </w:rPr>
              <w:tab/>
              <w:t>Kuehneromyces mutabilis (Schaeff.) Singer &amp; A.H. Sm.</w:t>
            </w:r>
          </w:p>
        </w:tc>
        <w:tc>
          <w:tcPr>
            <w:tcW w:w="1538" w:type="dxa"/>
            <w:tcBorders>
              <w:left w:val="single" w:sz="6" w:space="0" w:color="auto"/>
              <w:bottom w:val="single" w:sz="4" w:space="0" w:color="auto"/>
              <w:right w:val="single" w:sz="6" w:space="0" w:color="auto"/>
            </w:tcBorders>
          </w:tcPr>
          <w:p>
            <w:pPr>
              <w:pStyle w:val="Tab-Struktur138pt"/>
              <w:rPr>
                <w:i/>
              </w:rPr>
            </w:pPr>
            <w:r>
              <w:rPr>
                <w:i/>
              </w:rPr>
              <w:tab/>
              <w:t>Pholiota mutabilis (Schaeff.) P. Kumm.</w:t>
            </w: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Gemeines Stockschwämmchen</w:t>
            </w:r>
          </w:p>
        </w:tc>
        <w:tc>
          <w:tcPr>
            <w:tcW w:w="1538" w:type="dxa"/>
            <w:tcBorders>
              <w:left w:val="single" w:sz="6" w:space="0" w:color="auto"/>
              <w:bottom w:val="single" w:sz="4" w:space="0" w:color="auto"/>
              <w:right w:val="single" w:sz="6" w:space="0" w:color="auto"/>
            </w:tcBorders>
            <w:tcMar>
              <w:right w:w="57" w:type="dxa"/>
            </w:tcMar>
          </w:tcPr>
          <w:p>
            <w:pPr>
              <w:pStyle w:val="Tabkrper38pt"/>
            </w:pPr>
            <w:r>
              <w:t xml:space="preserve">Nur aus Zucht (Verwechslungsgefahr mit </w:t>
            </w:r>
            <w:r>
              <w:rPr>
                <w:i/>
              </w:rPr>
              <w:t>Galerina marginata</w:t>
            </w:r>
            <w:r>
              <w:t xml:space="preserve">). </w:t>
            </w: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pPr>
            <w:r>
              <w:t>Lentinula</w:t>
            </w:r>
          </w:p>
        </w:tc>
        <w:tc>
          <w:tcPr>
            <w:tcW w:w="1538" w:type="dxa"/>
            <w:tcBorders>
              <w:top w:val="single" w:sz="4" w:space="0" w:color="auto"/>
              <w:left w:val="single" w:sz="6" w:space="0" w:color="auto"/>
              <w:right w:val="single" w:sz="6" w:space="0" w:color="auto"/>
            </w:tcBorders>
          </w:tcPr>
          <w:p>
            <w:pPr>
              <w:pStyle w:val="Tab-Struktur138pt"/>
              <w:rPr>
                <w:i/>
              </w:rPr>
            </w:pPr>
          </w:p>
        </w:tc>
        <w:tc>
          <w:tcPr>
            <w:tcW w:w="1538" w:type="dxa"/>
            <w:tcBorders>
              <w:top w:val="single" w:sz="4" w:space="0" w:color="auto"/>
              <w:left w:val="single" w:sz="6" w:space="0" w:color="auto"/>
              <w:right w:val="single" w:sz="6" w:space="0" w:color="auto"/>
            </w:tcBorders>
          </w:tcPr>
          <w:p>
            <w:pPr>
              <w:pStyle w:val="Tab-Untertit8pt"/>
              <w:tabs>
                <w:tab w:val="left" w:pos="0"/>
              </w:tabs>
            </w:pPr>
          </w:p>
        </w:tc>
        <w:tc>
          <w:tcPr>
            <w:tcW w:w="1538" w:type="dxa"/>
            <w:tcBorders>
              <w:top w:val="single" w:sz="4" w:space="0" w:color="auto"/>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bottom w:val="single" w:sz="4" w:space="0" w:color="auto"/>
              <w:right w:val="single" w:sz="6" w:space="0" w:color="auto"/>
            </w:tcBorders>
          </w:tcPr>
          <w:p>
            <w:pPr>
              <w:pStyle w:val="Tab-Struktur138pt"/>
              <w:rPr>
                <w:i/>
              </w:rPr>
            </w:pPr>
            <w:r>
              <w:rPr>
                <w:i/>
              </w:rPr>
              <w:tab/>
              <w:t>Lentinula edodes (Berk.) Pegler</w:t>
            </w:r>
          </w:p>
        </w:tc>
        <w:tc>
          <w:tcPr>
            <w:tcW w:w="1538" w:type="dxa"/>
            <w:tcBorders>
              <w:left w:val="single" w:sz="6" w:space="0" w:color="auto"/>
              <w:bottom w:val="single" w:sz="4" w:space="0" w:color="auto"/>
              <w:right w:val="single" w:sz="6" w:space="0" w:color="auto"/>
            </w:tcBorders>
          </w:tcPr>
          <w:p>
            <w:pPr>
              <w:pStyle w:val="Tab-Struktur138pt"/>
              <w:rPr>
                <w:i/>
              </w:rPr>
            </w:pPr>
            <w:r>
              <w:rPr>
                <w:i/>
              </w:rPr>
              <w:tab/>
              <w:t>Lentinus edodes (Berk.) Singer</w:t>
            </w: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Kultur-Shiitake</w:t>
            </w:r>
          </w:p>
        </w:tc>
        <w:tc>
          <w:tcPr>
            <w:tcW w:w="1538" w:type="dxa"/>
            <w:tcBorders>
              <w:left w:val="single" w:sz="6" w:space="0" w:color="auto"/>
              <w:bottom w:val="single" w:sz="4" w:space="0" w:color="auto"/>
              <w:right w:val="single" w:sz="6" w:space="0" w:color="auto"/>
            </w:tcBorders>
            <w:tcMar>
              <w:right w:w="57" w:type="dxa"/>
            </w:tcMar>
          </w:tcPr>
          <w:p>
            <w:pPr>
              <w:pStyle w:val="Tabkrper38pt"/>
            </w:pPr>
            <w:r>
              <w:t>Mindestens 20 Minuten kochen.</w:t>
            </w: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pPr>
            <w:r>
              <w:t>Macrolepiota</w:t>
            </w:r>
          </w:p>
        </w:tc>
        <w:tc>
          <w:tcPr>
            <w:tcW w:w="1538" w:type="dxa"/>
            <w:tcBorders>
              <w:top w:val="single" w:sz="4" w:space="0" w:color="auto"/>
              <w:left w:val="single" w:sz="6" w:space="0" w:color="auto"/>
              <w:right w:val="single" w:sz="6" w:space="0" w:color="auto"/>
            </w:tcBorders>
          </w:tcPr>
          <w:p>
            <w:pPr>
              <w:pStyle w:val="Tab-Struktur138pt"/>
              <w:rPr>
                <w:i/>
              </w:rPr>
            </w:pPr>
          </w:p>
        </w:tc>
        <w:tc>
          <w:tcPr>
            <w:tcW w:w="1538" w:type="dxa"/>
            <w:tcBorders>
              <w:top w:val="single" w:sz="4" w:space="0" w:color="auto"/>
              <w:left w:val="single" w:sz="6" w:space="0" w:color="auto"/>
              <w:right w:val="single" w:sz="6" w:space="0" w:color="auto"/>
            </w:tcBorders>
          </w:tcPr>
          <w:p>
            <w:pPr>
              <w:pStyle w:val="Tab-Untertit8pt"/>
              <w:tabs>
                <w:tab w:val="left" w:pos="0"/>
              </w:tabs>
            </w:pPr>
          </w:p>
        </w:tc>
        <w:tc>
          <w:tcPr>
            <w:tcW w:w="1538" w:type="dxa"/>
            <w:tcBorders>
              <w:top w:val="single" w:sz="4" w:space="0" w:color="auto"/>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bottom w:val="single" w:sz="4" w:space="0" w:color="auto"/>
              <w:right w:val="single" w:sz="6" w:space="0" w:color="auto"/>
            </w:tcBorders>
          </w:tcPr>
          <w:p>
            <w:pPr>
              <w:pStyle w:val="Tab-Struktur138pt"/>
              <w:rPr>
                <w:i/>
              </w:rPr>
            </w:pPr>
            <w:r>
              <w:rPr>
                <w:i/>
              </w:rPr>
              <w:tab/>
              <w:t>Macrolepiota procera (Scop.) Singer</w:t>
            </w:r>
          </w:p>
        </w:tc>
        <w:tc>
          <w:tcPr>
            <w:tcW w:w="1538" w:type="dxa"/>
            <w:tcBorders>
              <w:left w:val="single" w:sz="6" w:space="0" w:color="auto"/>
              <w:bottom w:val="single" w:sz="4" w:space="0" w:color="auto"/>
              <w:right w:val="single" w:sz="6" w:space="0" w:color="auto"/>
            </w:tcBorders>
          </w:tcPr>
          <w:p>
            <w:pPr>
              <w:pStyle w:val="Tab-Struktur138pt"/>
              <w:rPr>
                <w:i/>
              </w:rPr>
            </w:pP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Parasol</w:t>
            </w:r>
          </w:p>
        </w:tc>
        <w:tc>
          <w:tcPr>
            <w:tcW w:w="1538" w:type="dxa"/>
            <w:tcBorders>
              <w:left w:val="single" w:sz="6" w:space="0" w:color="auto"/>
              <w:bottom w:val="single" w:sz="4" w:space="0" w:color="auto"/>
              <w:right w:val="single" w:sz="6" w:space="0" w:color="auto"/>
            </w:tcBorders>
            <w:tcMar>
              <w:right w:w="57" w:type="dxa"/>
            </w:tcMar>
          </w:tcPr>
          <w:p>
            <w:pPr>
              <w:pStyle w:val="Tabkrper38pt"/>
            </w:pPr>
            <w:r>
              <w:t>Mindestens 20 Minuten kochen/braten.</w:t>
            </w:r>
          </w:p>
          <w:p>
            <w:pPr>
              <w:pStyle w:val="Tabkrper38pt"/>
            </w:pPr>
            <w:r>
              <w:t>Nur den Hut zubereiten, nicht den Stiel.</w:t>
            </w: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rPr>
                <w:i/>
              </w:rPr>
            </w:pPr>
            <w:r>
              <w:rPr>
                <w:i/>
              </w:rPr>
              <w:t>Russula</w:t>
            </w:r>
          </w:p>
        </w:tc>
        <w:tc>
          <w:tcPr>
            <w:tcW w:w="1538" w:type="dxa"/>
            <w:tcBorders>
              <w:top w:val="single" w:sz="4" w:space="0" w:color="auto"/>
              <w:left w:val="single" w:sz="6" w:space="0" w:color="auto"/>
              <w:right w:val="single" w:sz="6" w:space="0" w:color="auto"/>
            </w:tcBorders>
          </w:tcPr>
          <w:p>
            <w:pPr>
              <w:pStyle w:val="Tab-Struktur138pt"/>
              <w:rPr>
                <w:i/>
              </w:rPr>
            </w:pPr>
          </w:p>
        </w:tc>
        <w:tc>
          <w:tcPr>
            <w:tcW w:w="1538" w:type="dxa"/>
            <w:tcBorders>
              <w:top w:val="single" w:sz="4" w:space="0" w:color="auto"/>
              <w:left w:val="single" w:sz="6" w:space="0" w:color="auto"/>
              <w:right w:val="single" w:sz="6" w:space="0" w:color="auto"/>
            </w:tcBorders>
          </w:tcPr>
          <w:p>
            <w:pPr>
              <w:pStyle w:val="Tab-Struktur138pt"/>
              <w:tabs>
                <w:tab w:val="left" w:pos="0"/>
                <w:tab w:val="clear" w:pos="227"/>
              </w:tabs>
              <w:ind w:left="0" w:firstLine="0"/>
            </w:pPr>
          </w:p>
        </w:tc>
        <w:tc>
          <w:tcPr>
            <w:tcW w:w="1538" w:type="dxa"/>
            <w:tcBorders>
              <w:top w:val="single" w:sz="4" w:space="0" w:color="auto"/>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bottom w:val="single" w:sz="4" w:space="0" w:color="auto"/>
              <w:right w:val="single" w:sz="6" w:space="0" w:color="auto"/>
            </w:tcBorders>
          </w:tcPr>
          <w:p>
            <w:pPr>
              <w:pStyle w:val="Tab-Struktur138pt"/>
              <w:rPr>
                <w:i/>
              </w:rPr>
            </w:pPr>
            <w:r>
              <w:rPr>
                <w:i/>
              </w:rPr>
              <w:tab/>
              <w:t>Russula olivacea (Schaeff.) Fr.</w:t>
            </w:r>
          </w:p>
        </w:tc>
        <w:tc>
          <w:tcPr>
            <w:tcW w:w="1538" w:type="dxa"/>
            <w:tcBorders>
              <w:left w:val="single" w:sz="6" w:space="0" w:color="auto"/>
              <w:bottom w:val="single" w:sz="4" w:space="0" w:color="auto"/>
              <w:right w:val="single" w:sz="6" w:space="0" w:color="auto"/>
            </w:tcBorders>
          </w:tcPr>
          <w:p>
            <w:pPr>
              <w:pStyle w:val="Tab-Struktur138pt"/>
              <w:rPr>
                <w:i/>
              </w:rPr>
            </w:pP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Rotstieliger Ledertäubling</w:t>
            </w:r>
          </w:p>
        </w:tc>
        <w:tc>
          <w:tcPr>
            <w:tcW w:w="1538" w:type="dxa"/>
            <w:tcBorders>
              <w:left w:val="single" w:sz="6" w:space="0" w:color="auto"/>
              <w:bottom w:val="single" w:sz="4" w:space="0" w:color="auto"/>
              <w:right w:val="single" w:sz="6" w:space="0" w:color="auto"/>
            </w:tcBorders>
            <w:tcMar>
              <w:right w:w="57" w:type="dxa"/>
            </w:tcMar>
          </w:tcPr>
          <w:p>
            <w:pPr>
              <w:pStyle w:val="Tabkrper38pt"/>
            </w:pPr>
            <w:r>
              <w:t>Mindestens 20 Minuten kochen.</w:t>
            </w: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rPr>
                <w:i/>
              </w:rPr>
            </w:pPr>
            <w:r>
              <w:rPr>
                <w:i/>
              </w:rPr>
              <w:t>Sarcodon</w:t>
            </w:r>
          </w:p>
        </w:tc>
        <w:tc>
          <w:tcPr>
            <w:tcW w:w="1538" w:type="dxa"/>
            <w:tcBorders>
              <w:top w:val="single" w:sz="4" w:space="0" w:color="auto"/>
              <w:left w:val="single" w:sz="6" w:space="0" w:color="auto"/>
              <w:right w:val="single" w:sz="6" w:space="0" w:color="auto"/>
            </w:tcBorders>
          </w:tcPr>
          <w:p>
            <w:pPr>
              <w:pStyle w:val="Tab-Struktur138pt"/>
              <w:rPr>
                <w:i/>
              </w:rPr>
            </w:pPr>
          </w:p>
        </w:tc>
        <w:tc>
          <w:tcPr>
            <w:tcW w:w="1538" w:type="dxa"/>
            <w:tcBorders>
              <w:top w:val="single" w:sz="4" w:space="0" w:color="auto"/>
              <w:left w:val="single" w:sz="6" w:space="0" w:color="auto"/>
              <w:right w:val="single" w:sz="6" w:space="0" w:color="auto"/>
            </w:tcBorders>
          </w:tcPr>
          <w:p>
            <w:pPr>
              <w:pStyle w:val="Tab-Struktur138pt"/>
              <w:tabs>
                <w:tab w:val="left" w:pos="0"/>
                <w:tab w:val="clear" w:pos="227"/>
              </w:tabs>
              <w:ind w:left="0" w:firstLine="0"/>
            </w:pPr>
          </w:p>
        </w:tc>
        <w:tc>
          <w:tcPr>
            <w:tcW w:w="1538" w:type="dxa"/>
            <w:tcBorders>
              <w:top w:val="single" w:sz="4" w:space="0" w:color="auto"/>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bottom w:val="single" w:sz="4" w:space="0" w:color="auto"/>
              <w:right w:val="single" w:sz="6" w:space="0" w:color="auto"/>
            </w:tcBorders>
          </w:tcPr>
          <w:p>
            <w:pPr>
              <w:pStyle w:val="Tab-Struktur138pt"/>
              <w:rPr>
                <w:i/>
              </w:rPr>
            </w:pPr>
            <w:r>
              <w:rPr>
                <w:i/>
              </w:rPr>
              <w:tab/>
              <w:t>Sarcodon imbricatus (L.) P. Karst.</w:t>
            </w:r>
          </w:p>
        </w:tc>
        <w:tc>
          <w:tcPr>
            <w:tcW w:w="1538" w:type="dxa"/>
            <w:tcBorders>
              <w:left w:val="single" w:sz="6" w:space="0" w:color="auto"/>
              <w:bottom w:val="single" w:sz="4" w:space="0" w:color="auto"/>
              <w:right w:val="single" w:sz="6" w:space="0" w:color="auto"/>
            </w:tcBorders>
          </w:tcPr>
          <w:p>
            <w:pPr>
              <w:pStyle w:val="Tab-Struktur138pt"/>
              <w:rPr>
                <w:i/>
              </w:rPr>
            </w:pPr>
            <w:r>
              <w:rPr>
                <w:i/>
              </w:rPr>
              <w:tab/>
              <w:t>Sarcodon imbricatum (L.) P. Karst</w:t>
            </w: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Habichtspilz</w:t>
            </w:r>
          </w:p>
        </w:tc>
        <w:tc>
          <w:tcPr>
            <w:tcW w:w="1538" w:type="dxa"/>
            <w:tcBorders>
              <w:left w:val="single" w:sz="6" w:space="0" w:color="auto"/>
              <w:bottom w:val="single" w:sz="4" w:space="0" w:color="auto"/>
              <w:right w:val="single" w:sz="6" w:space="0" w:color="auto"/>
            </w:tcBorders>
            <w:tcMar>
              <w:right w:w="57" w:type="dxa"/>
            </w:tcMar>
          </w:tcPr>
          <w:p>
            <w:pPr>
              <w:pStyle w:val="Tabkrper38pt"/>
            </w:pPr>
            <w:r>
              <w:t>Alte Exemplare vermeiden (bitter).</w:t>
            </w:r>
          </w:p>
        </w:tc>
      </w:tr>
      <w:tr>
        <w:tblPrEx>
          <w:tblW w:w="0" w:type="auto"/>
          <w:tblInd w:w="56" w:type="dxa"/>
          <w:tblLayout w:type="fixed"/>
          <w:tblCellMar>
            <w:left w:w="56" w:type="dxa"/>
            <w:right w:w="28" w:type="dxa"/>
          </w:tblCellMar>
          <w:tblLook w:val="0000"/>
        </w:tblPrEx>
        <w:trPr>
          <w:cantSplit/>
        </w:trPr>
        <w:tc>
          <w:tcPr>
            <w:tcW w:w="1537" w:type="dxa"/>
            <w:tcBorders>
              <w:top w:val="single" w:sz="4" w:space="0" w:color="auto"/>
              <w:left w:val="single" w:sz="6" w:space="0" w:color="auto"/>
              <w:right w:val="single" w:sz="6" w:space="0" w:color="auto"/>
            </w:tcBorders>
          </w:tcPr>
          <w:p>
            <w:pPr>
              <w:pStyle w:val="Tab-Untertit8pt"/>
              <w:rPr>
                <w:i/>
              </w:rPr>
            </w:pPr>
            <w:r>
              <w:rPr>
                <w:i/>
              </w:rPr>
              <w:t>Suillus</w:t>
            </w:r>
          </w:p>
        </w:tc>
        <w:tc>
          <w:tcPr>
            <w:tcW w:w="1538" w:type="dxa"/>
            <w:tcBorders>
              <w:top w:val="single" w:sz="4" w:space="0" w:color="auto"/>
              <w:left w:val="single" w:sz="6" w:space="0" w:color="auto"/>
              <w:right w:val="single" w:sz="6" w:space="0" w:color="auto"/>
            </w:tcBorders>
          </w:tcPr>
          <w:p>
            <w:pPr>
              <w:pStyle w:val="Tab-Struktur138pt"/>
              <w:rPr>
                <w:i/>
              </w:rPr>
            </w:pPr>
          </w:p>
        </w:tc>
        <w:tc>
          <w:tcPr>
            <w:tcW w:w="1538" w:type="dxa"/>
            <w:tcBorders>
              <w:top w:val="single" w:sz="4" w:space="0" w:color="auto"/>
              <w:left w:val="single" w:sz="6" w:space="0" w:color="auto"/>
              <w:right w:val="single" w:sz="6" w:space="0" w:color="auto"/>
            </w:tcBorders>
          </w:tcPr>
          <w:p>
            <w:pPr>
              <w:pStyle w:val="Tab-Struktur138pt"/>
              <w:tabs>
                <w:tab w:val="left" w:pos="0"/>
                <w:tab w:val="clear" w:pos="227"/>
              </w:tabs>
              <w:ind w:left="0" w:firstLine="0"/>
            </w:pPr>
          </w:p>
        </w:tc>
        <w:tc>
          <w:tcPr>
            <w:tcW w:w="1538" w:type="dxa"/>
            <w:tcBorders>
              <w:top w:val="single" w:sz="4" w:space="0" w:color="auto"/>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rPr>
                <w:i/>
              </w:rPr>
            </w:pPr>
            <w:r>
              <w:rPr>
                <w:i/>
              </w:rPr>
              <w:tab/>
              <w:t>Suillus bovinus (L.) Roussel</w:t>
            </w:r>
          </w:p>
        </w:tc>
        <w:tc>
          <w:tcPr>
            <w:tcW w:w="1538" w:type="dxa"/>
            <w:tcBorders>
              <w:left w:val="single" w:sz="6" w:space="0" w:color="auto"/>
              <w:right w:val="single" w:sz="6" w:space="0" w:color="auto"/>
            </w:tcBorders>
          </w:tcPr>
          <w:p>
            <w:pPr>
              <w:pStyle w:val="Tab-Struktur138pt"/>
              <w:rPr>
                <w:i/>
              </w:rPr>
            </w:pPr>
          </w:p>
        </w:tc>
        <w:tc>
          <w:tcPr>
            <w:tcW w:w="1538" w:type="dxa"/>
            <w:tcBorders>
              <w:left w:val="single" w:sz="6" w:space="0" w:color="auto"/>
              <w:right w:val="single" w:sz="6" w:space="0" w:color="auto"/>
            </w:tcBorders>
          </w:tcPr>
          <w:p>
            <w:pPr>
              <w:pStyle w:val="Tab-Struktur138pt"/>
              <w:tabs>
                <w:tab w:val="left" w:pos="0"/>
                <w:tab w:val="clear" w:pos="227"/>
              </w:tabs>
              <w:ind w:left="0" w:firstLine="0"/>
            </w:pPr>
            <w:r>
              <w:t>Kuhröhrling</w:t>
            </w:r>
          </w:p>
        </w:tc>
        <w:tc>
          <w:tcPr>
            <w:tcW w:w="1538" w:type="dxa"/>
            <w:vMerge w:val="restart"/>
            <w:tcBorders>
              <w:left w:val="single" w:sz="6" w:space="0" w:color="auto"/>
              <w:right w:val="single" w:sz="6" w:space="0" w:color="auto"/>
            </w:tcBorders>
            <w:tcMar>
              <w:right w:w="57" w:type="dxa"/>
            </w:tcMar>
          </w:tcPr>
          <w:p>
            <w:pPr>
              <w:pStyle w:val="Tabkrper38pt"/>
            </w:pPr>
            <w:r>
              <w:t>Huthaut entfernen.</w:t>
            </w: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rPr>
                <w:i/>
              </w:rPr>
            </w:pPr>
            <w:r>
              <w:rPr>
                <w:i/>
              </w:rPr>
              <w:tab/>
              <w:t>Suillus collinitus (Fr.) Kuntze</w:t>
            </w:r>
          </w:p>
        </w:tc>
        <w:tc>
          <w:tcPr>
            <w:tcW w:w="1538" w:type="dxa"/>
            <w:tcBorders>
              <w:left w:val="single" w:sz="6" w:space="0" w:color="auto"/>
              <w:right w:val="single" w:sz="6" w:space="0" w:color="auto"/>
            </w:tcBorders>
          </w:tcPr>
          <w:p>
            <w:pPr>
              <w:pStyle w:val="Tab-Struktur138pt"/>
              <w:rPr>
                <w:i/>
              </w:rPr>
            </w:pPr>
          </w:p>
        </w:tc>
        <w:tc>
          <w:tcPr>
            <w:tcW w:w="1538" w:type="dxa"/>
            <w:tcBorders>
              <w:left w:val="single" w:sz="6" w:space="0" w:color="auto"/>
              <w:right w:val="single" w:sz="6" w:space="0" w:color="auto"/>
            </w:tcBorders>
          </w:tcPr>
          <w:p>
            <w:pPr>
              <w:pStyle w:val="Tab-Struktur138pt"/>
              <w:tabs>
                <w:tab w:val="left" w:pos="0"/>
                <w:tab w:val="clear" w:pos="227"/>
              </w:tabs>
              <w:ind w:left="0" w:firstLine="0"/>
            </w:pPr>
            <w:r>
              <w:t>Ringloser Butterpilz</w:t>
            </w:r>
          </w:p>
        </w:tc>
        <w:tc>
          <w:tcPr>
            <w:tcW w:w="1538" w:type="dxa"/>
            <w:vMerge/>
            <w:tcBorders>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rPr>
                <w:i/>
              </w:rPr>
            </w:pPr>
            <w:r>
              <w:rPr>
                <w:i/>
              </w:rPr>
              <w:tab/>
              <w:t>Suillus granulatus (L.) Roussel</w:t>
            </w:r>
          </w:p>
        </w:tc>
        <w:tc>
          <w:tcPr>
            <w:tcW w:w="1538" w:type="dxa"/>
            <w:tcBorders>
              <w:left w:val="single" w:sz="6" w:space="0" w:color="auto"/>
              <w:right w:val="single" w:sz="6" w:space="0" w:color="auto"/>
            </w:tcBorders>
          </w:tcPr>
          <w:p>
            <w:pPr>
              <w:pStyle w:val="Tab-Struktur138pt"/>
              <w:rPr>
                <w:i/>
              </w:rPr>
            </w:pPr>
          </w:p>
        </w:tc>
        <w:tc>
          <w:tcPr>
            <w:tcW w:w="1538" w:type="dxa"/>
            <w:tcBorders>
              <w:left w:val="single" w:sz="6" w:space="0" w:color="auto"/>
              <w:right w:val="single" w:sz="6" w:space="0" w:color="auto"/>
            </w:tcBorders>
          </w:tcPr>
          <w:p>
            <w:pPr>
              <w:pStyle w:val="Tab-Struktur138pt"/>
              <w:tabs>
                <w:tab w:val="left" w:pos="0"/>
                <w:tab w:val="clear" w:pos="227"/>
              </w:tabs>
              <w:ind w:left="0" w:firstLine="0"/>
            </w:pPr>
            <w:r>
              <w:t>Körnchenröhrling</w:t>
            </w:r>
          </w:p>
        </w:tc>
        <w:tc>
          <w:tcPr>
            <w:tcW w:w="1538" w:type="dxa"/>
            <w:vMerge/>
            <w:tcBorders>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right w:val="single" w:sz="6" w:space="0" w:color="auto"/>
            </w:tcBorders>
          </w:tcPr>
          <w:p>
            <w:pPr>
              <w:pStyle w:val="Tab-Struktur138pt"/>
              <w:rPr>
                <w:i/>
              </w:rPr>
            </w:pPr>
            <w:r>
              <w:rPr>
                <w:i/>
              </w:rPr>
              <w:tab/>
              <w:t>Suillus grevillei (Klotsch) Singer</w:t>
            </w:r>
          </w:p>
        </w:tc>
        <w:tc>
          <w:tcPr>
            <w:tcW w:w="1538" w:type="dxa"/>
            <w:tcBorders>
              <w:left w:val="single" w:sz="6" w:space="0" w:color="auto"/>
              <w:right w:val="single" w:sz="6" w:space="0" w:color="auto"/>
            </w:tcBorders>
          </w:tcPr>
          <w:p>
            <w:pPr>
              <w:pStyle w:val="Tab-Struktur138pt"/>
              <w:rPr>
                <w:i/>
              </w:rPr>
            </w:pPr>
            <w:r>
              <w:rPr>
                <w:i/>
              </w:rPr>
              <w:tab/>
              <w:t>Suillus flavus (With.) Singer</w:t>
            </w:r>
          </w:p>
        </w:tc>
        <w:tc>
          <w:tcPr>
            <w:tcW w:w="1538" w:type="dxa"/>
            <w:tcBorders>
              <w:left w:val="single" w:sz="6" w:space="0" w:color="auto"/>
              <w:right w:val="single" w:sz="6" w:space="0" w:color="auto"/>
            </w:tcBorders>
          </w:tcPr>
          <w:p>
            <w:pPr>
              <w:pStyle w:val="Tab-Struktur138pt"/>
              <w:tabs>
                <w:tab w:val="left" w:pos="0"/>
                <w:tab w:val="clear" w:pos="227"/>
              </w:tabs>
              <w:ind w:left="0" w:firstLine="0"/>
            </w:pPr>
            <w:r>
              <w:t>Goldgelber Lärchenröhrling</w:t>
            </w:r>
          </w:p>
        </w:tc>
        <w:tc>
          <w:tcPr>
            <w:tcW w:w="1538" w:type="dxa"/>
            <w:vMerge/>
            <w:tcBorders>
              <w:left w:val="single" w:sz="6" w:space="0" w:color="auto"/>
              <w:right w:val="single" w:sz="6" w:space="0" w:color="auto"/>
            </w:tcBorders>
            <w:tcMar>
              <w:right w:w="57" w:type="dxa"/>
            </w:tcMar>
          </w:tcPr>
          <w:p>
            <w:pPr>
              <w:pStyle w:val="Tabkrper38pt"/>
            </w:pPr>
          </w:p>
        </w:tc>
      </w:tr>
      <w:tr>
        <w:tblPrEx>
          <w:tblW w:w="0" w:type="auto"/>
          <w:tblInd w:w="56" w:type="dxa"/>
          <w:tblLayout w:type="fixed"/>
          <w:tblCellMar>
            <w:left w:w="56" w:type="dxa"/>
            <w:right w:w="28" w:type="dxa"/>
          </w:tblCellMar>
          <w:tblLook w:val="0000"/>
        </w:tblPrEx>
        <w:trPr>
          <w:cantSplit/>
        </w:trPr>
        <w:tc>
          <w:tcPr>
            <w:tcW w:w="1537" w:type="dxa"/>
            <w:tcBorders>
              <w:left w:val="single" w:sz="6" w:space="0" w:color="auto"/>
              <w:bottom w:val="single" w:sz="4" w:space="0" w:color="auto"/>
              <w:right w:val="single" w:sz="6" w:space="0" w:color="auto"/>
            </w:tcBorders>
          </w:tcPr>
          <w:p>
            <w:pPr>
              <w:pStyle w:val="Tab-Struktur138pt"/>
              <w:rPr>
                <w:i/>
              </w:rPr>
            </w:pPr>
            <w:r>
              <w:rPr>
                <w:i/>
              </w:rPr>
              <w:tab/>
              <w:t>Suillus luteus (L.) Roussel</w:t>
            </w:r>
          </w:p>
        </w:tc>
        <w:tc>
          <w:tcPr>
            <w:tcW w:w="1538" w:type="dxa"/>
            <w:tcBorders>
              <w:left w:val="single" w:sz="6" w:space="0" w:color="auto"/>
              <w:bottom w:val="single" w:sz="4" w:space="0" w:color="auto"/>
              <w:right w:val="single" w:sz="6" w:space="0" w:color="auto"/>
            </w:tcBorders>
          </w:tcPr>
          <w:p>
            <w:pPr>
              <w:pStyle w:val="Tab-Struktur138pt"/>
              <w:rPr>
                <w:i/>
              </w:rPr>
            </w:pPr>
          </w:p>
        </w:tc>
        <w:tc>
          <w:tcPr>
            <w:tcW w:w="1538" w:type="dxa"/>
            <w:tcBorders>
              <w:left w:val="single" w:sz="6" w:space="0" w:color="auto"/>
              <w:bottom w:val="single" w:sz="4" w:space="0" w:color="auto"/>
              <w:right w:val="single" w:sz="6" w:space="0" w:color="auto"/>
            </w:tcBorders>
          </w:tcPr>
          <w:p>
            <w:pPr>
              <w:pStyle w:val="Tab-Struktur138pt"/>
              <w:tabs>
                <w:tab w:val="left" w:pos="0"/>
                <w:tab w:val="clear" w:pos="227"/>
              </w:tabs>
              <w:ind w:left="0" w:firstLine="0"/>
            </w:pPr>
            <w:r>
              <w:t>Butterpilz</w:t>
            </w:r>
          </w:p>
        </w:tc>
        <w:tc>
          <w:tcPr>
            <w:tcW w:w="1538" w:type="dxa"/>
            <w:vMerge/>
            <w:tcBorders>
              <w:left w:val="single" w:sz="6" w:space="0" w:color="auto"/>
              <w:bottom w:val="single" w:sz="4" w:space="0" w:color="auto"/>
              <w:right w:val="single" w:sz="6" w:space="0" w:color="auto"/>
            </w:tcBorders>
            <w:tcMar>
              <w:right w:w="57" w:type="dxa"/>
            </w:tcMar>
          </w:tcPr>
          <w:p>
            <w:pPr>
              <w:pStyle w:val="Tabkrper38pt"/>
            </w:pPr>
          </w:p>
        </w:tc>
      </w:tr>
    </w:tbl>
    <w:p>
      <w:pPr>
        <w:pStyle w:val="Abstand18pt"/>
      </w:pPr>
    </w:p>
    <w:p>
      <w:pPr>
        <w:pStyle w:val="TitelAnhrechts"/>
      </w:pPr>
      <w:r>
        <w:t>Anhang 5</w:t>
      </w:r>
    </w:p>
    <w:p>
      <w:pPr>
        <w:pStyle w:val="TitelAnhText"/>
      </w:pPr>
      <w:r>
        <w:t>(Art. 35)</w:t>
      </w:r>
    </w:p>
    <w:p>
      <w:pPr>
        <w:pStyle w:val="TitelAnhang"/>
      </w:pPr>
      <w:r>
        <w:t>Fehlertoleranzen für Pilze</w:t>
      </w:r>
    </w:p>
    <w:p>
      <w:pPr>
        <w:pStyle w:val="Absatz"/>
      </w:pPr>
      <w:r>
        <w:t>Anmerkung: Alle Angaben gelten als Höchstwerte in Massenprozent im Prüflos.</w:t>
      </w:r>
    </w:p>
    <w:p>
      <w:pPr>
        <w:pStyle w:val="Abstand4pt"/>
      </w:pPr>
    </w:p>
    <w:p>
      <w:pPr>
        <w:pStyle w:val="Abstand4pt"/>
      </w:pPr>
    </w:p>
    <w:tbl>
      <w:tblPr>
        <w:tblStyle w:val="TableNormal"/>
        <w:tblW w:w="0" w:type="auto"/>
        <w:tblInd w:w="57" w:type="dxa"/>
        <w:tblLayout w:type="fixed"/>
        <w:tblCellMar>
          <w:left w:w="57" w:type="dxa"/>
          <w:right w:w="57" w:type="dxa"/>
        </w:tblCellMar>
        <w:tblLook w:val="0000"/>
      </w:tblPr>
      <w:tblGrid>
        <w:gridCol w:w="2155"/>
        <w:gridCol w:w="794"/>
        <w:gridCol w:w="794"/>
        <w:gridCol w:w="794"/>
        <w:gridCol w:w="794"/>
        <w:gridCol w:w="794"/>
      </w:tblGrid>
      <w:tr>
        <w:tblPrEx>
          <w:tblW w:w="0" w:type="auto"/>
          <w:tblInd w:w="57" w:type="dxa"/>
          <w:tblLayout w:type="fixed"/>
          <w:tblCellMar>
            <w:left w:w="57" w:type="dxa"/>
            <w:right w:w="57" w:type="dxa"/>
          </w:tblCellMar>
          <w:tblLook w:val="0000"/>
        </w:tblPrEx>
        <w:trPr>
          <w:cantSplit/>
          <w:tblHeader/>
        </w:trPr>
        <w:tc>
          <w:tcPr>
            <w:tcW w:w="2155" w:type="dxa"/>
            <w:vMerge w:val="restart"/>
            <w:tcBorders>
              <w:top w:val="single" w:sz="6" w:space="0" w:color="auto"/>
              <w:left w:val="single" w:sz="6" w:space="0" w:color="auto"/>
              <w:right w:val="single" w:sz="6" w:space="0" w:color="auto"/>
            </w:tcBorders>
          </w:tcPr>
          <w:p>
            <w:pPr>
              <w:pStyle w:val="TabellenkopfN"/>
            </w:pPr>
            <w:r>
              <w:t>Handelsform</w:t>
            </w:r>
          </w:p>
        </w:tc>
        <w:tc>
          <w:tcPr>
            <w:tcW w:w="3970" w:type="dxa"/>
            <w:gridSpan w:val="5"/>
            <w:tcBorders>
              <w:top w:val="single" w:sz="6" w:space="0" w:color="auto"/>
              <w:bottom w:val="single" w:sz="6" w:space="0" w:color="auto"/>
              <w:right w:val="single" w:sz="6" w:space="0" w:color="auto"/>
            </w:tcBorders>
          </w:tcPr>
          <w:p>
            <w:pPr>
              <w:pStyle w:val="TabellenkopfN"/>
            </w:pPr>
            <w:r>
              <w:t>Art des Fehlers</w:t>
            </w:r>
          </w:p>
        </w:tc>
      </w:tr>
      <w:tr>
        <w:tblPrEx>
          <w:tblW w:w="0" w:type="auto"/>
          <w:tblInd w:w="57" w:type="dxa"/>
          <w:tblLayout w:type="fixed"/>
          <w:tblCellMar>
            <w:left w:w="57" w:type="dxa"/>
            <w:right w:w="57" w:type="dxa"/>
          </w:tblCellMar>
          <w:tblLook w:val="0000"/>
        </w:tblPrEx>
        <w:trPr>
          <w:cantSplit/>
          <w:tblHeader/>
        </w:trPr>
        <w:tc>
          <w:tcPr>
            <w:tcW w:w="2155" w:type="dxa"/>
            <w:vMerge/>
            <w:tcBorders>
              <w:left w:val="single" w:sz="6" w:space="0" w:color="auto"/>
              <w:right w:val="single" w:sz="6" w:space="0" w:color="auto"/>
            </w:tcBorders>
          </w:tcPr>
          <w:p>
            <w:pPr>
              <w:pStyle w:val="TabellenkopfN"/>
            </w:pPr>
          </w:p>
        </w:tc>
        <w:tc>
          <w:tcPr>
            <w:tcW w:w="794" w:type="dxa"/>
            <w:vMerge w:val="restart"/>
            <w:tcBorders>
              <w:left w:val="single" w:sz="6" w:space="0" w:color="auto"/>
            </w:tcBorders>
          </w:tcPr>
          <w:p>
            <w:pPr>
              <w:pStyle w:val="TabellenkopfN"/>
            </w:pPr>
            <w:r>
              <w:t>Mineral</w:t>
            </w:r>
            <w:r>
              <w:t>i</w:t>
            </w:r>
            <w:r>
              <w:t>sche Verunre</w:t>
            </w:r>
            <w:r>
              <w:t>i</w:t>
            </w:r>
            <w:r>
              <w:t>nigung</w:t>
            </w:r>
          </w:p>
        </w:tc>
        <w:tc>
          <w:tcPr>
            <w:tcW w:w="794" w:type="dxa"/>
            <w:vMerge w:val="restart"/>
            <w:tcBorders>
              <w:left w:val="single" w:sz="6" w:space="0" w:color="auto"/>
              <w:right w:val="single" w:sz="6" w:space="0" w:color="auto"/>
            </w:tcBorders>
          </w:tcPr>
          <w:p>
            <w:pPr>
              <w:pStyle w:val="TabellenkopfN"/>
            </w:pPr>
            <w:r>
              <w:t>Organische Verunre</w:t>
            </w:r>
            <w:r>
              <w:t>i</w:t>
            </w:r>
            <w:r>
              <w:t>nigung</w:t>
            </w:r>
            <w:r>
              <w:rPr>
                <w:position w:val="2"/>
                <w:sz w:val="10"/>
                <w:szCs w:val="10"/>
              </w:rPr>
              <w:t>a)</w:t>
            </w:r>
          </w:p>
        </w:tc>
        <w:tc>
          <w:tcPr>
            <w:tcW w:w="794" w:type="dxa"/>
            <w:vMerge w:val="restart"/>
            <w:tcBorders>
              <w:right w:val="single" w:sz="6" w:space="0" w:color="auto"/>
            </w:tcBorders>
          </w:tcPr>
          <w:p>
            <w:pPr>
              <w:pStyle w:val="TabellenkopfN"/>
            </w:pPr>
            <w:r>
              <w:t>Verkohlte oder ang</w:t>
            </w:r>
            <w:r>
              <w:t>e</w:t>
            </w:r>
            <w:r>
              <w:t>kohlte Pi</w:t>
            </w:r>
            <w:r>
              <w:t>l</w:t>
            </w:r>
            <w:r>
              <w:t>ze</w:t>
            </w:r>
          </w:p>
        </w:tc>
        <w:tc>
          <w:tcPr>
            <w:tcW w:w="794" w:type="dxa"/>
            <w:vMerge w:val="restart"/>
            <w:tcBorders>
              <w:right w:val="single" w:sz="6" w:space="0" w:color="auto"/>
            </w:tcBorders>
          </w:tcPr>
          <w:p>
            <w:pPr>
              <w:pStyle w:val="TabellenkopfN"/>
            </w:pPr>
            <w:r>
              <w:t>Verschim</w:t>
            </w:r>
            <w:r>
              <w:softHyphen/>
              <w:t>melte Pi</w:t>
            </w:r>
            <w:r>
              <w:t>l</w:t>
            </w:r>
            <w:r>
              <w:t>ze, von blossem Auge sichtbar</w:t>
            </w:r>
          </w:p>
        </w:tc>
        <w:tc>
          <w:tcPr>
            <w:tcW w:w="794" w:type="dxa"/>
            <w:tcBorders>
              <w:bottom w:val="single" w:sz="6" w:space="0" w:color="auto"/>
              <w:right w:val="single" w:sz="6" w:space="0" w:color="auto"/>
            </w:tcBorders>
          </w:tcPr>
          <w:p>
            <w:pPr>
              <w:pStyle w:val="TabellenkopfN"/>
            </w:pPr>
            <w:r>
              <w:t>Madig pe</w:t>
            </w:r>
            <w:r>
              <w:t>r</w:t>
            </w:r>
            <w:r>
              <w:t>forierte Pi</w:t>
            </w:r>
            <w:r>
              <w:t>l</w:t>
            </w:r>
            <w:r>
              <w:t>ze</w:t>
            </w:r>
          </w:p>
        </w:tc>
      </w:tr>
      <w:tr>
        <w:tblPrEx>
          <w:tblW w:w="0" w:type="auto"/>
          <w:tblInd w:w="57" w:type="dxa"/>
          <w:tblLayout w:type="fixed"/>
          <w:tblCellMar>
            <w:left w:w="57" w:type="dxa"/>
            <w:right w:w="57" w:type="dxa"/>
          </w:tblCellMar>
          <w:tblLook w:val="0000"/>
        </w:tblPrEx>
        <w:trPr>
          <w:cantSplit/>
          <w:tblHeader/>
        </w:trPr>
        <w:tc>
          <w:tcPr>
            <w:tcW w:w="2155" w:type="dxa"/>
            <w:vMerge/>
            <w:tcBorders>
              <w:left w:val="single" w:sz="6" w:space="0" w:color="auto"/>
              <w:bottom w:val="single" w:sz="6" w:space="0" w:color="auto"/>
              <w:right w:val="single" w:sz="6" w:space="0" w:color="auto"/>
            </w:tcBorders>
          </w:tcPr>
          <w:p>
            <w:pPr>
              <w:pStyle w:val="TabellenkopfN"/>
            </w:pPr>
          </w:p>
        </w:tc>
        <w:tc>
          <w:tcPr>
            <w:tcW w:w="794" w:type="dxa"/>
            <w:vMerge/>
            <w:tcBorders>
              <w:left w:val="single" w:sz="6" w:space="0" w:color="auto"/>
              <w:bottom w:val="single" w:sz="6" w:space="0" w:color="auto"/>
            </w:tcBorders>
          </w:tcPr>
          <w:p>
            <w:pPr>
              <w:pStyle w:val="TabellenkopfN"/>
              <w:jc w:val="center"/>
            </w:pPr>
          </w:p>
        </w:tc>
        <w:tc>
          <w:tcPr>
            <w:tcW w:w="794" w:type="dxa"/>
            <w:vMerge/>
            <w:tcBorders>
              <w:left w:val="single" w:sz="6" w:space="0" w:color="auto"/>
              <w:bottom w:val="single" w:sz="6" w:space="0" w:color="auto"/>
              <w:right w:val="single" w:sz="6" w:space="0" w:color="auto"/>
            </w:tcBorders>
          </w:tcPr>
          <w:p>
            <w:pPr>
              <w:pStyle w:val="TabellenkopfN"/>
              <w:jc w:val="center"/>
            </w:pPr>
          </w:p>
        </w:tc>
        <w:tc>
          <w:tcPr>
            <w:tcW w:w="794" w:type="dxa"/>
            <w:vMerge/>
            <w:tcBorders>
              <w:bottom w:val="single" w:sz="6" w:space="0" w:color="auto"/>
              <w:right w:val="single" w:sz="6" w:space="0" w:color="auto"/>
            </w:tcBorders>
          </w:tcPr>
          <w:p>
            <w:pPr>
              <w:pStyle w:val="TabellenkopfN"/>
              <w:jc w:val="center"/>
            </w:pPr>
          </w:p>
        </w:tc>
        <w:tc>
          <w:tcPr>
            <w:tcW w:w="794" w:type="dxa"/>
            <w:vMerge/>
            <w:tcBorders>
              <w:bottom w:val="single" w:sz="6" w:space="0" w:color="auto"/>
              <w:right w:val="single" w:sz="6" w:space="0" w:color="auto"/>
            </w:tcBorders>
          </w:tcPr>
          <w:p>
            <w:pPr>
              <w:pStyle w:val="TabellenkopfN"/>
              <w:jc w:val="center"/>
            </w:pPr>
          </w:p>
        </w:tc>
        <w:tc>
          <w:tcPr>
            <w:tcW w:w="794" w:type="dxa"/>
            <w:tcBorders>
              <w:bottom w:val="single" w:sz="6" w:space="0" w:color="auto"/>
              <w:right w:val="single" w:sz="6" w:space="0" w:color="auto"/>
            </w:tcBorders>
          </w:tcPr>
          <w:p>
            <w:pPr>
              <w:pStyle w:val="TabellenkopfN"/>
            </w:pPr>
            <w:r>
              <w:t>Total</w:t>
            </w: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Utit8pt-kurs"/>
            </w:pPr>
            <w:r>
              <w:t>Frische Speisepilze</w:t>
            </w:r>
          </w:p>
        </w:tc>
        <w:tc>
          <w:tcPr>
            <w:tcW w:w="794" w:type="dxa"/>
            <w:tcBorders>
              <w:left w:val="single" w:sz="6" w:space="0" w:color="auto"/>
            </w:tcBorders>
          </w:tcPr>
          <w:p>
            <w:pPr>
              <w:pStyle w:val="Tab-Utit8pt-kurs"/>
            </w:pPr>
          </w:p>
        </w:tc>
        <w:tc>
          <w:tcPr>
            <w:tcW w:w="794" w:type="dxa"/>
            <w:tcBorders>
              <w:left w:val="single" w:sz="6" w:space="0" w:color="auto"/>
              <w:right w:val="single" w:sz="6" w:space="0" w:color="auto"/>
            </w:tcBorders>
          </w:tcPr>
          <w:p>
            <w:pPr>
              <w:pStyle w:val="Tab-Utit8pt-kurs"/>
            </w:pPr>
          </w:p>
        </w:tc>
        <w:tc>
          <w:tcPr>
            <w:tcW w:w="794" w:type="dxa"/>
            <w:tcBorders>
              <w:right w:val="single" w:sz="6" w:space="0" w:color="auto"/>
            </w:tcBorders>
          </w:tcPr>
          <w:p>
            <w:pPr>
              <w:pStyle w:val="Tab-Utit8pt-kurs"/>
            </w:pPr>
          </w:p>
        </w:tc>
        <w:tc>
          <w:tcPr>
            <w:tcW w:w="794" w:type="dxa"/>
            <w:tcBorders>
              <w:right w:val="single" w:sz="6" w:space="0" w:color="auto"/>
            </w:tcBorders>
          </w:tcPr>
          <w:p>
            <w:pPr>
              <w:pStyle w:val="Tab-Utit8pt-kurs"/>
            </w:pPr>
          </w:p>
        </w:tc>
        <w:tc>
          <w:tcPr>
            <w:tcW w:w="794" w:type="dxa"/>
            <w:tcBorders>
              <w:right w:val="single" w:sz="6" w:space="0" w:color="auto"/>
            </w:tcBorders>
          </w:tcPr>
          <w:p>
            <w:pPr>
              <w:pStyle w:val="Tab-Utit8pt-kurs"/>
            </w:pP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Struktur138pt"/>
            </w:pPr>
            <w:r>
              <w:t>–</w:t>
              <w:tab/>
              <w:t>aus Kulturen stammende</w:t>
            </w:r>
          </w:p>
        </w:tc>
        <w:tc>
          <w:tcPr>
            <w:tcW w:w="794" w:type="dxa"/>
            <w:tcBorders>
              <w:left w:val="single" w:sz="6" w:space="0" w:color="auto"/>
            </w:tcBorders>
          </w:tcPr>
          <w:p>
            <w:pPr>
              <w:pStyle w:val="Tabkrper38pt"/>
            </w:pPr>
            <w:r>
              <w:t>0,5</w:t>
            </w:r>
          </w:p>
        </w:tc>
        <w:tc>
          <w:tcPr>
            <w:tcW w:w="794" w:type="dxa"/>
            <w:tcBorders>
              <w:left w:val="single" w:sz="6" w:space="0" w:color="auto"/>
              <w:right w:val="single" w:sz="6" w:space="0" w:color="auto"/>
            </w:tcBorders>
          </w:tcPr>
          <w:p>
            <w:pPr>
              <w:pStyle w:val="Tabkrper38pt"/>
            </w:pPr>
            <w:r>
              <w:t>8</w:t>
            </w:r>
            <w:r>
              <w:rPr>
                <w:position w:val="4"/>
                <w:sz w:val="13"/>
              </w:rPr>
              <w:t>b)</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1</w:t>
            </w: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Struktur138pt"/>
            </w:pPr>
            <w:r>
              <w:t>–</w:t>
              <w:tab/>
              <w:t>wild gewachsene</w:t>
            </w:r>
          </w:p>
        </w:tc>
        <w:tc>
          <w:tcPr>
            <w:tcW w:w="794" w:type="dxa"/>
            <w:tcBorders>
              <w:left w:val="single" w:sz="6" w:space="0" w:color="auto"/>
            </w:tcBorders>
          </w:tcPr>
          <w:p>
            <w:pPr>
              <w:pStyle w:val="Tabkrper38pt"/>
            </w:pPr>
            <w:r>
              <w:t>1</w:t>
            </w:r>
          </w:p>
        </w:tc>
        <w:tc>
          <w:tcPr>
            <w:tcW w:w="794" w:type="dxa"/>
            <w:tcBorders>
              <w:left w:val="single" w:sz="6" w:space="0" w:color="auto"/>
              <w:right w:val="single" w:sz="6" w:space="0" w:color="auto"/>
            </w:tcBorders>
          </w:tcPr>
          <w:p>
            <w:pPr>
              <w:pStyle w:val="Tabkrper38pt"/>
            </w:pPr>
            <w:r>
              <w:t>0,3</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6/10</w:t>
            </w:r>
            <w:r>
              <w:rPr>
                <w:position w:val="4"/>
                <w:sz w:val="13"/>
              </w:rPr>
              <w:t>c)</w:t>
            </w: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Utit8pt-kurs"/>
            </w:pPr>
            <w:r>
              <w:t>Tiefgefrorene Speisepilze</w:t>
            </w:r>
          </w:p>
        </w:tc>
        <w:tc>
          <w:tcPr>
            <w:tcW w:w="794" w:type="dxa"/>
            <w:tcBorders>
              <w:left w:val="single" w:sz="6" w:space="0" w:color="auto"/>
            </w:tcBorders>
          </w:tcPr>
          <w:p>
            <w:pPr>
              <w:pStyle w:val="Tab-Utit8pt-kurs"/>
            </w:pPr>
          </w:p>
        </w:tc>
        <w:tc>
          <w:tcPr>
            <w:tcW w:w="794" w:type="dxa"/>
            <w:tcBorders>
              <w:left w:val="single" w:sz="6" w:space="0" w:color="auto"/>
              <w:right w:val="single" w:sz="6" w:space="0" w:color="auto"/>
            </w:tcBorders>
          </w:tcPr>
          <w:p>
            <w:pPr>
              <w:pStyle w:val="Tab-Utit8pt-kurs"/>
            </w:pPr>
          </w:p>
        </w:tc>
        <w:tc>
          <w:tcPr>
            <w:tcW w:w="794" w:type="dxa"/>
            <w:tcBorders>
              <w:right w:val="single" w:sz="6" w:space="0" w:color="auto"/>
            </w:tcBorders>
          </w:tcPr>
          <w:p>
            <w:pPr>
              <w:pStyle w:val="Tab-Utit8pt-kurs"/>
            </w:pPr>
          </w:p>
        </w:tc>
        <w:tc>
          <w:tcPr>
            <w:tcW w:w="794" w:type="dxa"/>
            <w:tcBorders>
              <w:right w:val="single" w:sz="6" w:space="0" w:color="auto"/>
            </w:tcBorders>
          </w:tcPr>
          <w:p>
            <w:pPr>
              <w:pStyle w:val="Tab-Utit8pt-kurs"/>
            </w:pPr>
          </w:p>
        </w:tc>
        <w:tc>
          <w:tcPr>
            <w:tcW w:w="794" w:type="dxa"/>
            <w:tcBorders>
              <w:right w:val="single" w:sz="6" w:space="0" w:color="auto"/>
            </w:tcBorders>
          </w:tcPr>
          <w:p>
            <w:pPr>
              <w:pStyle w:val="Tab-Utit8pt-kurs"/>
            </w:pP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Struktur138pt"/>
            </w:pPr>
            <w:r>
              <w:t>–</w:t>
              <w:tab/>
              <w:t>aus Kulturen stammende</w:t>
            </w:r>
          </w:p>
        </w:tc>
        <w:tc>
          <w:tcPr>
            <w:tcW w:w="794" w:type="dxa"/>
            <w:tcBorders>
              <w:left w:val="single" w:sz="6" w:space="0" w:color="auto"/>
            </w:tcBorders>
          </w:tcPr>
          <w:p>
            <w:pPr>
              <w:pStyle w:val="Tabkrper38pt"/>
            </w:pPr>
            <w:r>
              <w:t>0,2</w:t>
            </w:r>
          </w:p>
        </w:tc>
        <w:tc>
          <w:tcPr>
            <w:tcW w:w="794" w:type="dxa"/>
            <w:tcBorders>
              <w:left w:val="single" w:sz="6" w:space="0" w:color="auto"/>
              <w:right w:val="single" w:sz="6" w:space="0" w:color="auto"/>
            </w:tcBorders>
          </w:tcPr>
          <w:p>
            <w:pPr>
              <w:pStyle w:val="Tabkrper38pt"/>
            </w:pPr>
            <w:r>
              <w:t>0,02</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1</w:t>
            </w: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Struktur138pt"/>
            </w:pPr>
            <w:r>
              <w:t>–</w:t>
              <w:tab/>
              <w:t>wild gewachsene</w:t>
            </w:r>
          </w:p>
        </w:tc>
        <w:tc>
          <w:tcPr>
            <w:tcW w:w="794" w:type="dxa"/>
            <w:tcBorders>
              <w:left w:val="single" w:sz="6" w:space="0" w:color="auto"/>
            </w:tcBorders>
          </w:tcPr>
          <w:p>
            <w:pPr>
              <w:pStyle w:val="Tabkrper38pt"/>
            </w:pPr>
            <w:r>
              <w:t>0,2</w:t>
            </w:r>
          </w:p>
        </w:tc>
        <w:tc>
          <w:tcPr>
            <w:tcW w:w="794" w:type="dxa"/>
            <w:tcBorders>
              <w:left w:val="single" w:sz="6" w:space="0" w:color="auto"/>
              <w:right w:val="single" w:sz="6" w:space="0" w:color="auto"/>
            </w:tcBorders>
          </w:tcPr>
          <w:p>
            <w:pPr>
              <w:pStyle w:val="Tabkrper38pt"/>
            </w:pPr>
            <w:r>
              <w:t>0,02</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6/10</w:t>
            </w:r>
            <w:r>
              <w:rPr>
                <w:position w:val="4"/>
                <w:sz w:val="13"/>
              </w:rPr>
              <w:t>c)</w:t>
            </w: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Utit8pt-kurs"/>
            </w:pPr>
            <w:r>
              <w:t>Getrocknete Speisepilze</w:t>
            </w:r>
          </w:p>
        </w:tc>
        <w:tc>
          <w:tcPr>
            <w:tcW w:w="794" w:type="dxa"/>
            <w:tcBorders>
              <w:left w:val="single" w:sz="6" w:space="0" w:color="auto"/>
            </w:tcBorders>
          </w:tcPr>
          <w:p>
            <w:pPr>
              <w:pStyle w:val="Tab-Utit8pt-kurs"/>
            </w:pPr>
          </w:p>
        </w:tc>
        <w:tc>
          <w:tcPr>
            <w:tcW w:w="794" w:type="dxa"/>
            <w:tcBorders>
              <w:left w:val="single" w:sz="6" w:space="0" w:color="auto"/>
              <w:right w:val="single" w:sz="6" w:space="0" w:color="auto"/>
            </w:tcBorders>
          </w:tcPr>
          <w:p>
            <w:pPr>
              <w:pStyle w:val="Tab-Utit8pt-kurs"/>
            </w:pPr>
          </w:p>
        </w:tc>
        <w:tc>
          <w:tcPr>
            <w:tcW w:w="794" w:type="dxa"/>
            <w:tcBorders>
              <w:right w:val="single" w:sz="6" w:space="0" w:color="auto"/>
            </w:tcBorders>
          </w:tcPr>
          <w:p>
            <w:pPr>
              <w:pStyle w:val="Tab-Utit8pt-kurs"/>
            </w:pPr>
          </w:p>
        </w:tc>
        <w:tc>
          <w:tcPr>
            <w:tcW w:w="794" w:type="dxa"/>
            <w:tcBorders>
              <w:right w:val="single" w:sz="6" w:space="0" w:color="auto"/>
            </w:tcBorders>
          </w:tcPr>
          <w:p>
            <w:pPr>
              <w:pStyle w:val="Tab-Utit8pt-kurs"/>
            </w:pPr>
          </w:p>
        </w:tc>
        <w:tc>
          <w:tcPr>
            <w:tcW w:w="794" w:type="dxa"/>
            <w:tcBorders>
              <w:right w:val="single" w:sz="6" w:space="0" w:color="auto"/>
            </w:tcBorders>
          </w:tcPr>
          <w:p>
            <w:pPr>
              <w:pStyle w:val="Tab-Utit8pt-kurs"/>
            </w:pP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Struktur138pt"/>
            </w:pPr>
            <w:r>
              <w:t>–</w:t>
              <w:tab/>
              <w:t>aus Kulturen stammende</w:t>
            </w:r>
          </w:p>
        </w:tc>
        <w:tc>
          <w:tcPr>
            <w:tcW w:w="794" w:type="dxa"/>
            <w:tcBorders>
              <w:left w:val="single" w:sz="6" w:space="0" w:color="auto"/>
            </w:tcBorders>
          </w:tcPr>
          <w:p>
            <w:pPr>
              <w:pStyle w:val="Tabkrper38pt"/>
            </w:pPr>
            <w:r>
              <w:t>2</w:t>
            </w:r>
          </w:p>
        </w:tc>
        <w:tc>
          <w:tcPr>
            <w:tcW w:w="794" w:type="dxa"/>
            <w:tcBorders>
              <w:left w:val="single" w:sz="6" w:space="0" w:color="auto"/>
              <w:right w:val="single" w:sz="6" w:space="0" w:color="auto"/>
            </w:tcBorders>
          </w:tcPr>
          <w:p>
            <w:pPr>
              <w:pStyle w:val="Tabkrper38pt"/>
            </w:pPr>
            <w:r>
              <w:t>1</w:t>
            </w:r>
          </w:p>
        </w:tc>
        <w:tc>
          <w:tcPr>
            <w:tcW w:w="794" w:type="dxa"/>
            <w:tcBorders>
              <w:right w:val="single" w:sz="6" w:space="0" w:color="auto"/>
            </w:tcBorders>
          </w:tcPr>
          <w:p>
            <w:pPr>
              <w:pStyle w:val="Tabkrper38pt"/>
            </w:pPr>
            <w:r>
              <w:t>2</w:t>
            </w:r>
          </w:p>
        </w:tc>
        <w:tc>
          <w:tcPr>
            <w:tcW w:w="794" w:type="dxa"/>
            <w:tcBorders>
              <w:right w:val="single" w:sz="6" w:space="0" w:color="auto"/>
            </w:tcBorders>
          </w:tcPr>
          <w:p>
            <w:pPr>
              <w:pStyle w:val="Tabkrper38pt"/>
            </w:pPr>
            <w:r>
              <w:t>2</w:t>
            </w:r>
          </w:p>
        </w:tc>
        <w:tc>
          <w:tcPr>
            <w:tcW w:w="794" w:type="dxa"/>
            <w:tcBorders>
              <w:right w:val="single" w:sz="6" w:space="0" w:color="auto"/>
            </w:tcBorders>
          </w:tcPr>
          <w:p>
            <w:pPr>
              <w:pStyle w:val="Tabkrper38pt"/>
            </w:pPr>
            <w:r>
              <w:t>0,5</w:t>
            </w: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Struktur138pt"/>
            </w:pPr>
            <w:r>
              <w:t>–</w:t>
              <w:tab/>
              <w:t>wild gewachsene</w:t>
            </w:r>
          </w:p>
        </w:tc>
        <w:tc>
          <w:tcPr>
            <w:tcW w:w="794" w:type="dxa"/>
            <w:tcBorders>
              <w:left w:val="single" w:sz="6" w:space="0" w:color="auto"/>
            </w:tcBorders>
          </w:tcPr>
          <w:p>
            <w:pPr>
              <w:pStyle w:val="Tabkrper38pt"/>
            </w:pPr>
            <w:r>
              <w:t>2</w:t>
            </w:r>
          </w:p>
        </w:tc>
        <w:tc>
          <w:tcPr>
            <w:tcW w:w="794" w:type="dxa"/>
            <w:tcBorders>
              <w:left w:val="single" w:sz="6" w:space="0" w:color="auto"/>
              <w:right w:val="single" w:sz="6" w:space="0" w:color="auto"/>
            </w:tcBorders>
          </w:tcPr>
          <w:p>
            <w:pPr>
              <w:pStyle w:val="Tabkrper38pt"/>
            </w:pPr>
            <w:r>
              <w:t>1</w:t>
            </w:r>
          </w:p>
        </w:tc>
        <w:tc>
          <w:tcPr>
            <w:tcW w:w="794" w:type="dxa"/>
            <w:tcBorders>
              <w:right w:val="single" w:sz="6" w:space="0" w:color="auto"/>
            </w:tcBorders>
          </w:tcPr>
          <w:p>
            <w:pPr>
              <w:pStyle w:val="Tabkrper38pt"/>
            </w:pPr>
            <w:r>
              <w:t>2</w:t>
            </w:r>
          </w:p>
        </w:tc>
        <w:tc>
          <w:tcPr>
            <w:tcW w:w="794" w:type="dxa"/>
            <w:tcBorders>
              <w:right w:val="single" w:sz="6" w:space="0" w:color="auto"/>
            </w:tcBorders>
          </w:tcPr>
          <w:p>
            <w:pPr>
              <w:pStyle w:val="Tabkrper38pt"/>
            </w:pPr>
            <w:r>
              <w:t>2</w:t>
            </w:r>
          </w:p>
        </w:tc>
        <w:tc>
          <w:tcPr>
            <w:tcW w:w="794" w:type="dxa"/>
            <w:tcBorders>
              <w:right w:val="single" w:sz="6" w:space="0" w:color="auto"/>
            </w:tcBorders>
          </w:tcPr>
          <w:p>
            <w:pPr>
              <w:pStyle w:val="Tabkrper38pt"/>
            </w:pPr>
            <w:r>
              <w:rPr>
                <w:position w:val="4"/>
                <w:sz w:val="13"/>
              </w:rPr>
              <w:t>d)</w:t>
            </w: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vAlign w:val="bottom"/>
          </w:tcPr>
          <w:p>
            <w:pPr>
              <w:pStyle w:val="Tab-Utit8pt-kurs"/>
            </w:pPr>
            <w:r>
              <w:t>Pilzgranulat und Pilzpulver</w:t>
            </w:r>
          </w:p>
        </w:tc>
        <w:tc>
          <w:tcPr>
            <w:tcW w:w="794" w:type="dxa"/>
            <w:tcBorders>
              <w:left w:val="single" w:sz="6" w:space="0" w:color="auto"/>
            </w:tcBorders>
            <w:vAlign w:val="bottom"/>
          </w:tcPr>
          <w:p>
            <w:pPr>
              <w:pStyle w:val="Tabkrper38pt"/>
            </w:pPr>
            <w:r>
              <w:t>2</w:t>
            </w:r>
          </w:p>
        </w:tc>
        <w:tc>
          <w:tcPr>
            <w:tcW w:w="794" w:type="dxa"/>
            <w:tcBorders>
              <w:left w:val="single" w:sz="6" w:space="0" w:color="auto"/>
              <w:right w:val="single" w:sz="6" w:space="0" w:color="auto"/>
            </w:tcBorders>
            <w:vAlign w:val="bottom"/>
          </w:tcPr>
          <w:p>
            <w:pPr>
              <w:pStyle w:val="Tabkrper38pt"/>
            </w:pPr>
            <w:r>
              <w:t>–</w:t>
            </w:r>
          </w:p>
        </w:tc>
        <w:tc>
          <w:tcPr>
            <w:tcW w:w="794" w:type="dxa"/>
            <w:tcBorders>
              <w:right w:val="single" w:sz="6" w:space="0" w:color="auto"/>
            </w:tcBorders>
            <w:vAlign w:val="bottom"/>
          </w:tcPr>
          <w:p>
            <w:pPr>
              <w:pStyle w:val="Tabkrper38pt"/>
            </w:pPr>
            <w:r>
              <w:t>–</w:t>
            </w:r>
          </w:p>
        </w:tc>
        <w:tc>
          <w:tcPr>
            <w:tcW w:w="794" w:type="dxa"/>
            <w:tcBorders>
              <w:right w:val="single" w:sz="6" w:space="0" w:color="auto"/>
            </w:tcBorders>
            <w:vAlign w:val="bottom"/>
          </w:tcPr>
          <w:p>
            <w:pPr>
              <w:pStyle w:val="Tabkrper38pt"/>
            </w:pPr>
            <w:r>
              <w:t>–</w:t>
            </w:r>
          </w:p>
        </w:tc>
        <w:tc>
          <w:tcPr>
            <w:tcW w:w="794" w:type="dxa"/>
            <w:tcBorders>
              <w:right w:val="single" w:sz="6" w:space="0" w:color="auto"/>
            </w:tcBorders>
            <w:vAlign w:val="bottom"/>
          </w:tcPr>
          <w:p>
            <w:pPr>
              <w:pStyle w:val="Tabkrper38pt"/>
            </w:pPr>
            <w:r>
              <w:t>–</w:t>
            </w: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Utit8pt-kurs"/>
            </w:pPr>
            <w:r>
              <w:t>Pilze in Nasskonserven inkl. Pilzpasten</w:t>
            </w:r>
          </w:p>
        </w:tc>
        <w:tc>
          <w:tcPr>
            <w:tcW w:w="794" w:type="dxa"/>
            <w:tcBorders>
              <w:left w:val="single" w:sz="6" w:space="0" w:color="auto"/>
            </w:tcBorders>
          </w:tcPr>
          <w:p>
            <w:pPr>
              <w:pStyle w:val="Tab-Utit8pt-kurs"/>
            </w:pPr>
          </w:p>
        </w:tc>
        <w:tc>
          <w:tcPr>
            <w:tcW w:w="794" w:type="dxa"/>
            <w:tcBorders>
              <w:left w:val="single" w:sz="6" w:space="0" w:color="auto"/>
              <w:right w:val="single" w:sz="6" w:space="0" w:color="auto"/>
            </w:tcBorders>
          </w:tcPr>
          <w:p>
            <w:pPr>
              <w:pStyle w:val="Tab-Utit8pt-kurs"/>
            </w:pPr>
          </w:p>
        </w:tc>
        <w:tc>
          <w:tcPr>
            <w:tcW w:w="794" w:type="dxa"/>
            <w:tcBorders>
              <w:right w:val="single" w:sz="6" w:space="0" w:color="auto"/>
            </w:tcBorders>
          </w:tcPr>
          <w:p>
            <w:pPr>
              <w:pStyle w:val="Tab-Utit8pt-kurs"/>
            </w:pPr>
          </w:p>
        </w:tc>
        <w:tc>
          <w:tcPr>
            <w:tcW w:w="794" w:type="dxa"/>
            <w:tcBorders>
              <w:right w:val="single" w:sz="6" w:space="0" w:color="auto"/>
            </w:tcBorders>
          </w:tcPr>
          <w:p>
            <w:pPr>
              <w:pStyle w:val="Tab-Utit8pt-kurs"/>
            </w:pPr>
          </w:p>
        </w:tc>
        <w:tc>
          <w:tcPr>
            <w:tcW w:w="794" w:type="dxa"/>
            <w:tcBorders>
              <w:right w:val="single" w:sz="6" w:space="0" w:color="auto"/>
            </w:tcBorders>
          </w:tcPr>
          <w:p>
            <w:pPr>
              <w:pStyle w:val="Tab-Utit8pt-kurs"/>
            </w:pP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tcBorders>
          </w:tcPr>
          <w:p>
            <w:pPr>
              <w:pStyle w:val="Tab-Struktur138pt"/>
            </w:pPr>
            <w:r>
              <w:t>–</w:t>
              <w:tab/>
              <w:t>aus Kulturen stammende</w:t>
            </w:r>
          </w:p>
        </w:tc>
        <w:tc>
          <w:tcPr>
            <w:tcW w:w="794" w:type="dxa"/>
            <w:tcBorders>
              <w:left w:val="single" w:sz="6" w:space="0" w:color="auto"/>
            </w:tcBorders>
          </w:tcPr>
          <w:p>
            <w:pPr>
              <w:pStyle w:val="Tabkrper38pt"/>
            </w:pPr>
            <w:r>
              <w:t>0,2</w:t>
            </w:r>
          </w:p>
        </w:tc>
        <w:tc>
          <w:tcPr>
            <w:tcW w:w="794" w:type="dxa"/>
            <w:tcBorders>
              <w:left w:val="single" w:sz="6" w:space="0" w:color="auto"/>
              <w:right w:val="single" w:sz="6" w:space="0" w:color="auto"/>
            </w:tcBorders>
          </w:tcPr>
          <w:p>
            <w:pPr>
              <w:pStyle w:val="Tabkrper38pt"/>
            </w:pPr>
            <w:r>
              <w:t>0,02</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w:t>
            </w:r>
          </w:p>
        </w:tc>
        <w:tc>
          <w:tcPr>
            <w:tcW w:w="794" w:type="dxa"/>
            <w:tcBorders>
              <w:right w:val="single" w:sz="6" w:space="0" w:color="auto"/>
            </w:tcBorders>
          </w:tcPr>
          <w:p>
            <w:pPr>
              <w:pStyle w:val="Tabkrper38pt"/>
            </w:pPr>
            <w:r>
              <w:t>1</w:t>
            </w:r>
          </w:p>
        </w:tc>
      </w:tr>
      <w:tr>
        <w:tblPrEx>
          <w:tblW w:w="0" w:type="auto"/>
          <w:tblInd w:w="57" w:type="dxa"/>
          <w:tblLayout w:type="fixed"/>
          <w:tblCellMar>
            <w:left w:w="56" w:type="dxa"/>
            <w:right w:w="56" w:type="dxa"/>
          </w:tblCellMar>
          <w:tblLook w:val="0000"/>
        </w:tblPrEx>
        <w:trPr>
          <w:cantSplit/>
        </w:trPr>
        <w:tc>
          <w:tcPr>
            <w:tcW w:w="2155" w:type="dxa"/>
            <w:tcBorders>
              <w:left w:val="single" w:sz="6" w:space="0" w:color="auto"/>
              <w:bottom w:val="single" w:sz="6" w:space="0" w:color="auto"/>
            </w:tcBorders>
          </w:tcPr>
          <w:p>
            <w:pPr>
              <w:pStyle w:val="Tab-Struktur1383pt"/>
            </w:pPr>
            <w:r>
              <w:t>–</w:t>
              <w:tab/>
              <w:t>wild gewachsene</w:t>
            </w:r>
          </w:p>
        </w:tc>
        <w:tc>
          <w:tcPr>
            <w:tcW w:w="794" w:type="dxa"/>
            <w:tcBorders>
              <w:left w:val="single" w:sz="6" w:space="0" w:color="auto"/>
              <w:bottom w:val="single" w:sz="6" w:space="0" w:color="auto"/>
            </w:tcBorders>
          </w:tcPr>
          <w:p>
            <w:pPr>
              <w:pStyle w:val="Tabkrper383pt"/>
            </w:pPr>
            <w:r>
              <w:t>0,2</w:t>
            </w:r>
          </w:p>
        </w:tc>
        <w:tc>
          <w:tcPr>
            <w:tcW w:w="794" w:type="dxa"/>
            <w:tcBorders>
              <w:left w:val="single" w:sz="6" w:space="0" w:color="auto"/>
              <w:bottom w:val="single" w:sz="6" w:space="0" w:color="auto"/>
              <w:right w:val="single" w:sz="6" w:space="0" w:color="auto"/>
            </w:tcBorders>
          </w:tcPr>
          <w:p>
            <w:pPr>
              <w:pStyle w:val="Tabkrper383pt"/>
            </w:pPr>
            <w:r>
              <w:t>0,02</w:t>
            </w:r>
          </w:p>
        </w:tc>
        <w:tc>
          <w:tcPr>
            <w:tcW w:w="794" w:type="dxa"/>
            <w:tcBorders>
              <w:bottom w:val="single" w:sz="6" w:space="0" w:color="auto"/>
              <w:right w:val="single" w:sz="6" w:space="0" w:color="auto"/>
            </w:tcBorders>
          </w:tcPr>
          <w:p>
            <w:pPr>
              <w:pStyle w:val="Tabkrper383pt"/>
            </w:pPr>
            <w:r>
              <w:t>–</w:t>
            </w:r>
          </w:p>
        </w:tc>
        <w:tc>
          <w:tcPr>
            <w:tcW w:w="794" w:type="dxa"/>
            <w:tcBorders>
              <w:bottom w:val="single" w:sz="6" w:space="0" w:color="auto"/>
              <w:right w:val="single" w:sz="6" w:space="0" w:color="auto"/>
            </w:tcBorders>
          </w:tcPr>
          <w:p>
            <w:pPr>
              <w:pStyle w:val="Tabkrper383pt"/>
            </w:pPr>
            <w:r>
              <w:t>–</w:t>
            </w:r>
          </w:p>
        </w:tc>
        <w:tc>
          <w:tcPr>
            <w:tcW w:w="794" w:type="dxa"/>
            <w:tcBorders>
              <w:bottom w:val="single" w:sz="6" w:space="0" w:color="auto"/>
              <w:right w:val="single" w:sz="6" w:space="0" w:color="auto"/>
            </w:tcBorders>
          </w:tcPr>
          <w:p>
            <w:pPr>
              <w:pStyle w:val="Tabkrper383pt"/>
            </w:pPr>
            <w:r>
              <w:t>6/10</w:t>
            </w:r>
            <w:r>
              <w:rPr>
                <w:position w:val="4"/>
                <w:sz w:val="13"/>
              </w:rPr>
              <w:t>c)</w:t>
            </w:r>
          </w:p>
        </w:tc>
      </w:tr>
      <w:tr>
        <w:tblPrEx>
          <w:tblW w:w="0" w:type="auto"/>
          <w:tblInd w:w="57"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ayout w:type="fixed"/>
          <w:tblCellMar>
            <w:left w:w="0" w:type="dxa"/>
            <w:right w:w="0" w:type="dxa"/>
          </w:tblCellMar>
          <w:tblLook w:val="0000"/>
        </w:tblPrEx>
        <w:trPr>
          <w:cantSplit/>
        </w:trPr>
        <w:tc>
          <w:tcPr>
            <w:tcW w:w="6125" w:type="dxa"/>
            <w:gridSpan w:val="6"/>
          </w:tcPr>
          <w:p>
            <w:pPr>
              <w:pStyle w:val="Tab-Struktur138pt"/>
            </w:pPr>
            <w:r>
              <w:rPr>
                <w:position w:val="4"/>
                <w:sz w:val="13"/>
              </w:rPr>
              <w:t>a)</w:t>
            </w:r>
            <w:r>
              <w:tab/>
              <w:t>Verunreinigungen pflanzlicher Herkunft</w:t>
            </w:r>
          </w:p>
          <w:p>
            <w:pPr>
              <w:pStyle w:val="Tab-Struktur108pt"/>
            </w:pPr>
            <w:r>
              <w:rPr>
                <w:position w:val="4"/>
                <w:sz w:val="13"/>
              </w:rPr>
              <w:t>b)</w:t>
            </w:r>
            <w:r>
              <w:tab/>
              <w:t xml:space="preserve">inkl. anhaftender Kompost </w:t>
            </w:r>
          </w:p>
          <w:p>
            <w:pPr>
              <w:pStyle w:val="Tab-Struktur108pt"/>
            </w:pPr>
            <w:r>
              <w:rPr>
                <w:position w:val="4"/>
                <w:sz w:val="13"/>
              </w:rPr>
              <w:t>c)</w:t>
            </w:r>
            <w:r>
              <w:tab/>
              <w:t xml:space="preserve">Gattung </w:t>
            </w:r>
            <w:r>
              <w:rPr>
                <w:i/>
                <w:iCs/>
              </w:rPr>
              <w:t xml:space="preserve">Boletus </w:t>
            </w:r>
            <w:r>
              <w:t>(Steinpilze)</w:t>
            </w:r>
          </w:p>
          <w:p>
            <w:pPr>
              <w:pStyle w:val="Tab-Struktur1083pt"/>
            </w:pPr>
            <w:r>
              <w:rPr>
                <w:position w:val="4"/>
                <w:sz w:val="13"/>
              </w:rPr>
              <w:t>d)</w:t>
            </w:r>
            <w:r>
              <w:tab/>
              <w:t>Differenz zu 15 Prozent Gesamtfehler</w:t>
            </w:r>
          </w:p>
        </w:tc>
      </w:tr>
    </w:tbl>
    <w:p>
      <w:pPr>
        <w:pStyle w:val="Abstand18pt"/>
      </w:pPr>
    </w:p>
    <w:p>
      <w:pPr>
        <w:pStyle w:val="TitelAnhrechts"/>
      </w:pPr>
      <w:r>
        <w:t>Anhang 6</w:t>
      </w:r>
    </w:p>
    <w:p>
      <w:pPr>
        <w:pStyle w:val="TitelAnhText"/>
      </w:pPr>
      <w:r>
        <w:t>(Art. 50, 51 Abs. 1–4, 52 Abs. 1, 53 Abs. 1 ,3 und 4, 54 Abs. 1 Bst. a und 2 Bst. a–c sowie 4)</w:t>
      </w:r>
    </w:p>
    <w:p>
      <w:pPr>
        <w:pStyle w:val="TitelAnhang"/>
      </w:pPr>
      <w:r>
        <w:t>Kakaobohnen und -kerne, Schokolade und Erzeugni</w:t>
      </w:r>
      <w:r>
        <w:t>s</w:t>
      </w:r>
      <w:r>
        <w:t>se daraus</w:t>
      </w:r>
    </w:p>
    <w:p>
      <w:pPr>
        <w:pStyle w:val="TitelAnh1"/>
        <w:rPr>
          <w:color w:val="000000"/>
        </w:rPr>
      </w:pPr>
      <w:r>
        <w:t>1. Kakaobohnen</w:t>
      </w:r>
    </w:p>
    <w:p>
      <w:pPr>
        <w:pStyle w:val="Absatz"/>
      </w:pPr>
      <w:r>
        <w:t>Kakaobohnen sind fermentierte und getrocknete Samen des Kakaobaumes (</w:t>
      </w:r>
      <w:r>
        <w:rPr>
          <w:i/>
        </w:rPr>
        <w:t>Th</w:t>
      </w:r>
      <w:r>
        <w:rPr>
          <w:i/>
        </w:rPr>
        <w:t>e</w:t>
      </w:r>
      <w:r>
        <w:rPr>
          <w:i/>
        </w:rPr>
        <w:t>obroma cacao L</w:t>
      </w:r>
      <w:r>
        <w:t>.)</w:t>
      </w:r>
    </w:p>
    <w:p>
      <w:pPr>
        <w:pStyle w:val="Abstand18pt"/>
      </w:pPr>
    </w:p>
    <w:p>
      <w:pPr>
        <w:pStyle w:val="TitelAnh1"/>
      </w:pPr>
      <w:r>
        <w:t>2. Kakaokerne</w:t>
      </w:r>
    </w:p>
    <w:p>
      <w:pPr>
        <w:pStyle w:val="Absatz"/>
      </w:pPr>
      <w:r>
        <w:t>Kakaokerne sind geröstete oder nicht geröstete, gereinigte und geschälte Kakao</w:t>
      </w:r>
      <w:r>
        <w:softHyphen/>
        <w:t>bo</w:t>
      </w:r>
      <w:r>
        <w:t>h</w:t>
      </w:r>
      <w:r>
        <w:t>nen.</w:t>
      </w:r>
    </w:p>
    <w:p>
      <w:pPr>
        <w:pStyle w:val="Abstand18pt"/>
      </w:pPr>
    </w:p>
    <w:p>
      <w:pPr>
        <w:pStyle w:val="TitelAnh1"/>
      </w:pPr>
      <w:r>
        <w:t>3. Kakaomasse</w:t>
      </w:r>
    </w:p>
    <w:p>
      <w:pPr>
        <w:pStyle w:val="Absatz"/>
      </w:pPr>
      <w:r>
        <w:t>Kakaomasse ist die Masse, die durch ein mechanisches Verfahren aus verarbeiteten Kakaoke</w:t>
      </w:r>
      <w:r>
        <w:t>r</w:t>
      </w:r>
      <w:r>
        <w:t>nen gewonnen wird, denen keine natürlichen Fette entzogen worden sind.</w:t>
      </w:r>
    </w:p>
    <w:p>
      <w:pPr>
        <w:pStyle w:val="Abstand18pt"/>
      </w:pPr>
    </w:p>
    <w:p>
      <w:pPr>
        <w:pStyle w:val="TitelAnh1"/>
        <w:rPr>
          <w:color w:val="000000"/>
        </w:rPr>
      </w:pPr>
      <w:r>
        <w:t>4. Kakaobutter</w:t>
      </w:r>
    </w:p>
    <w:p>
      <w:pPr>
        <w:pStyle w:val="Absatz"/>
        <w:rPr>
          <w:color w:val="000000"/>
        </w:rPr>
      </w:pPr>
      <w:r>
        <w:t>Kakaobutter ist das aus Kakaobohnen oder deren Teilen gewonnene Fett mit folgenden Mer</w:t>
      </w:r>
      <w:r>
        <w:t>k</w:t>
      </w:r>
      <w:r>
        <w:t>malen:</w:t>
      </w:r>
    </w:p>
    <w:tbl>
      <w:tblPr>
        <w:tblStyle w:val="TableNormal"/>
        <w:tblW w:w="0" w:type="auto"/>
        <w:tblLayout w:type="fixed"/>
        <w:tblCellMar>
          <w:left w:w="0" w:type="dxa"/>
          <w:right w:w="0" w:type="dxa"/>
        </w:tblCellMar>
        <w:tblLook w:val="04A0"/>
      </w:tblPr>
      <w:tblGrid>
        <w:gridCol w:w="4139"/>
        <w:gridCol w:w="1985"/>
      </w:tblGrid>
      <w:tr>
        <w:tblPrEx>
          <w:tblW w:w="0" w:type="auto"/>
          <w:tblLayout w:type="fixed"/>
          <w:tblCellMar>
            <w:left w:w="0" w:type="dxa"/>
            <w:right w:w="0" w:type="dxa"/>
          </w:tblCellMar>
          <w:tblLook w:val="04A0"/>
        </w:tblPrEx>
        <w:trPr>
          <w:cantSplit/>
        </w:trPr>
        <w:tc>
          <w:tcPr>
            <w:tcW w:w="4139" w:type="dxa"/>
            <w:shd w:val="clear" w:color="auto" w:fill="auto"/>
          </w:tcPr>
          <w:p>
            <w:pPr>
              <w:pStyle w:val="Struktur1"/>
              <w:jc w:val="left"/>
              <w:rPr>
                <w:szCs w:val="18"/>
              </w:rPr>
            </w:pPr>
            <w:r>
              <w:rPr>
                <w:szCs w:val="18"/>
              </w:rPr>
              <w:t>a.</w:t>
              <w:tab/>
              <w:t>Gehalt an freien Fettsäuren (in Ölsäure ausgedrückt)</w:t>
            </w:r>
          </w:p>
        </w:tc>
        <w:tc>
          <w:tcPr>
            <w:tcW w:w="1985" w:type="dxa"/>
            <w:shd w:val="clear" w:color="auto" w:fill="auto"/>
            <w:vAlign w:val="bottom"/>
          </w:tcPr>
          <w:p>
            <w:pPr>
              <w:pStyle w:val="Absatz"/>
              <w:jc w:val="left"/>
              <w:rPr>
                <w:szCs w:val="18"/>
              </w:rPr>
            </w:pPr>
            <w:r>
              <w:rPr>
                <w:szCs w:val="18"/>
              </w:rPr>
              <w:t>max. 1,75 Massenprozent</w:t>
            </w:r>
          </w:p>
        </w:tc>
      </w:tr>
      <w:tr>
        <w:tblPrEx>
          <w:tblW w:w="0" w:type="auto"/>
          <w:tblLayout w:type="fixed"/>
          <w:tblCellMar>
            <w:left w:w="0" w:type="dxa"/>
            <w:right w:w="0" w:type="dxa"/>
          </w:tblCellMar>
          <w:tblLook w:val="04A0"/>
        </w:tblPrEx>
        <w:trPr>
          <w:cantSplit/>
        </w:trPr>
        <w:tc>
          <w:tcPr>
            <w:tcW w:w="4139" w:type="dxa"/>
            <w:shd w:val="clear" w:color="auto" w:fill="auto"/>
          </w:tcPr>
          <w:p>
            <w:pPr>
              <w:pStyle w:val="Struktur1"/>
              <w:jc w:val="left"/>
              <w:rPr>
                <w:szCs w:val="18"/>
              </w:rPr>
            </w:pPr>
            <w:r>
              <w:rPr>
                <w:szCs w:val="18"/>
              </w:rPr>
              <w:t>b.</w:t>
              <w:tab/>
              <w:t>Gehalt an unverseifbaren Stoffen (mittels Petroläther bestimmt)</w:t>
            </w:r>
          </w:p>
        </w:tc>
        <w:tc>
          <w:tcPr>
            <w:tcW w:w="1985" w:type="dxa"/>
            <w:shd w:val="clear" w:color="auto" w:fill="auto"/>
            <w:vAlign w:val="bottom"/>
          </w:tcPr>
          <w:p>
            <w:pPr>
              <w:pStyle w:val="Absatz"/>
              <w:jc w:val="left"/>
              <w:rPr>
                <w:szCs w:val="18"/>
              </w:rPr>
            </w:pPr>
            <w:r>
              <w:rPr>
                <w:color w:val="000000"/>
                <w:szCs w:val="18"/>
              </w:rPr>
              <w:t>max. 0,5   Massenprozent</w:t>
            </w:r>
          </w:p>
        </w:tc>
      </w:tr>
      <w:tr>
        <w:tblPrEx>
          <w:tblW w:w="0" w:type="auto"/>
          <w:tblLayout w:type="fixed"/>
          <w:tblCellMar>
            <w:left w:w="0" w:type="dxa"/>
            <w:right w:w="0" w:type="dxa"/>
          </w:tblCellMar>
          <w:tblLook w:val="04A0"/>
        </w:tblPrEx>
        <w:trPr>
          <w:cantSplit/>
        </w:trPr>
        <w:tc>
          <w:tcPr>
            <w:tcW w:w="4139" w:type="dxa"/>
            <w:shd w:val="clear" w:color="auto" w:fill="auto"/>
          </w:tcPr>
          <w:p>
            <w:pPr>
              <w:pStyle w:val="Struktur1"/>
              <w:jc w:val="left"/>
              <w:rPr>
                <w:szCs w:val="18"/>
              </w:rPr>
            </w:pPr>
            <w:r>
              <w:rPr>
                <w:szCs w:val="18"/>
              </w:rPr>
              <w:t>c.</w:t>
              <w:tab/>
              <w:t>Gehalt an unverseifbaren Stoffen bei Kakaopressbutter (mittels Petroläther bestimmt)</w:t>
            </w:r>
          </w:p>
        </w:tc>
        <w:tc>
          <w:tcPr>
            <w:tcW w:w="1985" w:type="dxa"/>
            <w:shd w:val="clear" w:color="auto" w:fill="auto"/>
            <w:vAlign w:val="bottom"/>
          </w:tcPr>
          <w:p>
            <w:pPr>
              <w:pStyle w:val="Absatz"/>
              <w:jc w:val="left"/>
              <w:rPr>
                <w:szCs w:val="18"/>
              </w:rPr>
            </w:pPr>
            <w:r>
              <w:rPr>
                <w:color w:val="000000"/>
                <w:szCs w:val="18"/>
              </w:rPr>
              <w:t>max. 0,35 Massenprozent</w:t>
            </w:r>
          </w:p>
        </w:tc>
      </w:tr>
    </w:tbl>
    <w:p>
      <w:pPr>
        <w:pStyle w:val="Abstand18pt"/>
      </w:pPr>
    </w:p>
    <w:p>
      <w:pPr>
        <w:pStyle w:val="TitelAnh1"/>
        <w:rPr>
          <w:color w:val="000000"/>
        </w:rPr>
      </w:pPr>
      <w:r>
        <w:t>5. Erzeugnisse auf der Basis von Kakao</w:t>
      </w:r>
    </w:p>
    <w:p>
      <w:pPr>
        <w:pStyle w:val="TitelAnh2"/>
      </w:pPr>
      <w:r>
        <w:t>5.1 Kakaopulver, Kakao</w:t>
      </w:r>
    </w:p>
    <w:p>
      <w:pPr>
        <w:pStyle w:val="Absatz"/>
        <w:rPr>
          <w:lang w:eastAsia="en-US"/>
        </w:rPr>
      </w:pPr>
      <w:r>
        <w:rPr>
          <w:lang w:eastAsia="en-US"/>
        </w:rPr>
        <w:t>Erzeugnis aus zu Pulver verarbeiteten, gereinigten, geschälten und gerösteten K</w:t>
      </w:r>
      <w:r>
        <w:rPr>
          <w:lang w:eastAsia="en-US"/>
        </w:rPr>
        <w:t>a</w:t>
      </w:r>
      <w:r>
        <w:rPr>
          <w:lang w:eastAsia="en-US"/>
        </w:rPr>
        <w:t>kaobohnen mit folgenden Merkmalen:</w:t>
      </w:r>
    </w:p>
    <w:tbl>
      <w:tblPr>
        <w:tblStyle w:val="TableNormal"/>
        <w:tblW w:w="0" w:type="auto"/>
        <w:tblLayout w:type="fixed"/>
        <w:tblCellMar>
          <w:left w:w="0" w:type="dxa"/>
          <w:right w:w="0" w:type="dxa"/>
        </w:tblCellMar>
        <w:tblLook w:val="04A0"/>
      </w:tblPr>
      <w:tblGrid>
        <w:gridCol w:w="4139"/>
        <w:gridCol w:w="1985"/>
      </w:tblGrid>
      <w:tr>
        <w:tblPrEx>
          <w:tblW w:w="0" w:type="auto"/>
          <w:tblLayout w:type="fixed"/>
          <w:tblCellMar>
            <w:left w:w="0" w:type="dxa"/>
            <w:right w:w="0" w:type="dxa"/>
          </w:tblCellMar>
          <w:tblLook w:val="04A0"/>
        </w:tblPrEx>
        <w:trPr>
          <w:cantSplit/>
        </w:trPr>
        <w:tc>
          <w:tcPr>
            <w:tcW w:w="4139" w:type="dxa"/>
            <w:shd w:val="clear" w:color="auto" w:fill="auto"/>
          </w:tcPr>
          <w:p>
            <w:pPr>
              <w:pStyle w:val="Struktur1"/>
              <w:jc w:val="left"/>
              <w:rPr>
                <w:szCs w:val="18"/>
              </w:rPr>
            </w:pPr>
            <w:r>
              <w:rPr>
                <w:szCs w:val="18"/>
              </w:rPr>
              <w:t>a.</w:t>
              <w:tab/>
              <w:t>Gehalt an Kakaobutter (bezogen auf die Trocken</w:t>
            </w:r>
            <w:r>
              <w:rPr>
                <w:szCs w:val="18"/>
              </w:rPr>
              <w:softHyphen/>
              <w:t>masse)</w:t>
            </w:r>
          </w:p>
        </w:tc>
        <w:tc>
          <w:tcPr>
            <w:tcW w:w="1985" w:type="dxa"/>
            <w:shd w:val="clear" w:color="auto" w:fill="auto"/>
            <w:vAlign w:val="bottom"/>
          </w:tcPr>
          <w:p>
            <w:pPr>
              <w:pStyle w:val="Absatz"/>
              <w:jc w:val="left"/>
              <w:rPr>
                <w:szCs w:val="18"/>
              </w:rPr>
            </w:pPr>
            <w:r>
              <w:rPr>
                <w:szCs w:val="18"/>
              </w:rPr>
              <w:t>min. 20 Massenprozent</w:t>
            </w:r>
          </w:p>
        </w:tc>
      </w:tr>
      <w:tr>
        <w:tblPrEx>
          <w:tblW w:w="0" w:type="auto"/>
          <w:tblLayout w:type="fixed"/>
          <w:tblCellMar>
            <w:left w:w="0" w:type="dxa"/>
            <w:right w:w="0" w:type="dxa"/>
          </w:tblCellMar>
          <w:tblLook w:val="04A0"/>
        </w:tblPrEx>
        <w:trPr>
          <w:cantSplit/>
        </w:trPr>
        <w:tc>
          <w:tcPr>
            <w:tcW w:w="4139" w:type="dxa"/>
            <w:shd w:val="clear" w:color="auto" w:fill="auto"/>
          </w:tcPr>
          <w:p>
            <w:pPr>
              <w:pStyle w:val="Struktur1"/>
              <w:jc w:val="left"/>
              <w:rPr>
                <w:szCs w:val="18"/>
              </w:rPr>
            </w:pPr>
            <w:r>
              <w:rPr>
                <w:szCs w:val="18"/>
              </w:rPr>
              <w:t>b.</w:t>
              <w:tab/>
              <w:t>Wassergehalt</w:t>
            </w:r>
          </w:p>
        </w:tc>
        <w:tc>
          <w:tcPr>
            <w:tcW w:w="1985" w:type="dxa"/>
            <w:shd w:val="clear" w:color="auto" w:fill="auto"/>
            <w:vAlign w:val="bottom"/>
          </w:tcPr>
          <w:p>
            <w:pPr>
              <w:pStyle w:val="Absatz"/>
              <w:jc w:val="left"/>
              <w:rPr>
                <w:szCs w:val="18"/>
              </w:rPr>
            </w:pPr>
            <w:r>
              <w:rPr>
                <w:color w:val="000000"/>
                <w:szCs w:val="18"/>
              </w:rPr>
              <w:t>max.   9 Massenprozent</w:t>
            </w:r>
          </w:p>
        </w:tc>
      </w:tr>
    </w:tbl>
    <w:p>
      <w:pPr>
        <w:pStyle w:val="Abstand18pt"/>
      </w:pPr>
    </w:p>
    <w:p>
      <w:pPr>
        <w:pStyle w:val="TitelAnh2"/>
        <w:rPr>
          <w:color w:val="000000"/>
        </w:rPr>
      </w:pPr>
      <w:r>
        <w:t>5.2 Fettarmes Kakaopulver (mageres Kakaopulver, fettarmer oder magerer K</w:t>
      </w:r>
      <w:r>
        <w:t>a</w:t>
      </w:r>
      <w:r>
        <w:t>kao, stark entöltes Kakaopulver, stark entölter Kakao)</w:t>
      </w:r>
    </w:p>
    <w:p>
      <w:pPr>
        <w:pStyle w:val="Absatz"/>
      </w:pPr>
      <w:r>
        <w:t>Kakaopulver mit folgendem Merkmal:</w:t>
      </w:r>
    </w:p>
    <w:p>
      <w:pPr>
        <w:pStyle w:val="Absatz"/>
        <w:tabs>
          <w:tab w:val="left" w:pos="3119"/>
        </w:tabs>
        <w:jc w:val="left"/>
      </w:pPr>
      <w:r>
        <w:t>Gehalt an Kakaobutter</w:t>
      </w:r>
    </w:p>
    <w:p>
      <w:pPr>
        <w:pStyle w:val="Absatz09pt"/>
        <w:tabs>
          <w:tab w:val="left" w:pos="3119"/>
        </w:tabs>
        <w:jc w:val="left"/>
        <w:rPr>
          <w:lang w:eastAsia="en-US"/>
        </w:rPr>
      </w:pPr>
      <w:r>
        <w:t>(bezogen auf die Trockenmasse)</w:t>
        <w:tab/>
        <w:t xml:space="preserve">weniger als 20 </w:t>
      </w:r>
      <w:r>
        <w:rPr>
          <w:lang w:eastAsia="en-US"/>
        </w:rPr>
        <w:t>Massenprozent</w:t>
      </w:r>
    </w:p>
    <w:p>
      <w:pPr>
        <w:pStyle w:val="Abstand18pt"/>
      </w:pPr>
    </w:p>
    <w:p>
      <w:pPr>
        <w:pStyle w:val="TitelAnh2"/>
        <w:rPr>
          <w:color w:val="000000"/>
        </w:rPr>
      </w:pPr>
      <w:r>
        <w:t>5.3 Schokoladenpulver</w:t>
      </w:r>
    </w:p>
    <w:p>
      <w:pPr>
        <w:pStyle w:val="Absatz"/>
      </w:pPr>
      <w:r>
        <w:rPr>
          <w:lang w:eastAsia="en-US"/>
        </w:rPr>
        <w:t xml:space="preserve">Durch Mischung von Kakaopulver und Zuckerarten gewonnene Erzeugnisse mit folgendem Merkmal: </w:t>
      </w:r>
    </w:p>
    <w:p>
      <w:pPr>
        <w:pStyle w:val="Absatz"/>
        <w:tabs>
          <w:tab w:val="left" w:pos="3119"/>
        </w:tabs>
        <w:jc w:val="left"/>
      </w:pPr>
      <w:r>
        <w:t>Gehalt an Kakaopulver</w:t>
        <w:tab/>
        <w:t>min. 32 Massenprozent</w:t>
      </w:r>
    </w:p>
    <w:p>
      <w:pPr>
        <w:pStyle w:val="Abstand18pt"/>
      </w:pPr>
    </w:p>
    <w:p>
      <w:pPr>
        <w:pStyle w:val="TitelAnh2"/>
      </w:pPr>
      <w:r>
        <w:t>5.4 Trinkschokoladenpulver, gezuckertes Kakaopulver oder gezuckerter Kakao und gezuckertes Haushaltskakaopulver, gezuckerter Haushaltskakao, Haushaltsschokoladenpulver</w:t>
      </w:r>
    </w:p>
    <w:p>
      <w:pPr>
        <w:pStyle w:val="Absatz"/>
      </w:pPr>
      <w:r>
        <w:rPr>
          <w:lang w:eastAsia="en-US"/>
        </w:rPr>
        <w:t>5.4.1  Durch Mischung von Kakaopulver und Zuckerarten gewonnene Erzeugnisse mit folgendem Merkmal:</w:t>
      </w:r>
    </w:p>
    <w:p>
      <w:pPr>
        <w:pStyle w:val="Absatz"/>
        <w:tabs>
          <w:tab w:val="left" w:pos="3119"/>
        </w:tabs>
      </w:pPr>
      <w:r>
        <w:t>Gehalt an Kakaopulver</w:t>
        <w:tab/>
        <w:t>min. 25 Massenprozent</w:t>
      </w:r>
    </w:p>
    <w:p>
      <w:pPr>
        <w:pStyle w:val="Absatz"/>
      </w:pPr>
      <w:r>
        <w:t>5.4.2  Diese Bezeichnungen werden mit der Angabe «fettarm» oder «mager» oder «stark entölt» ergänzt, wenn das E</w:t>
      </w:r>
      <w:r>
        <w:t>r</w:t>
      </w:r>
      <w:r>
        <w:t>zeugnis nach Ziffer 5.2 fettarm oder mager oder stark entölt ist.</w:t>
      </w:r>
    </w:p>
    <w:p>
      <w:pPr>
        <w:pStyle w:val="Abstand18pt"/>
      </w:pPr>
    </w:p>
    <w:p>
      <w:pPr>
        <w:pStyle w:val="TitelAnh1"/>
      </w:pPr>
      <w:r>
        <w:t xml:space="preserve">6. Erzeugnisse auf der Basis von Schokolade </w:t>
      </w:r>
    </w:p>
    <w:p>
      <w:pPr>
        <w:pStyle w:val="TitelAnh2"/>
      </w:pPr>
      <w:r>
        <w:t>6.1 Schokolade, einschliesslich Haushaltsschokolade</w:t>
      </w:r>
    </w:p>
    <w:p>
      <w:pPr>
        <w:pStyle w:val="Absatz"/>
      </w:pPr>
      <w:r>
        <w:t>Erzeugnis aus Kakaokernen, Kakaomasse, Kakaopulver oder fettarmem Kakaopu</w:t>
      </w:r>
      <w:r>
        <w:t>l</w:t>
      </w:r>
      <w:r>
        <w:t>ver und Zuckerarten mit oder ohne Zugabe von Kakaobutter mit folgenden Merkm</w:t>
      </w:r>
      <w:r>
        <w:t>a</w:t>
      </w:r>
      <w:r>
        <w:t>len (vorbehältlich Ziffern 6.2–6.4; Berechnung nach Art. 52):</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Gesamtkakaotrockenmasse</w:t>
            </w:r>
          </w:p>
        </w:tc>
        <w:tc>
          <w:tcPr>
            <w:tcW w:w="3005" w:type="dxa"/>
            <w:shd w:val="clear" w:color="auto" w:fill="auto"/>
          </w:tcPr>
          <w:p>
            <w:pPr>
              <w:pStyle w:val="Absatz"/>
              <w:jc w:val="left"/>
              <w:rPr>
                <w:szCs w:val="18"/>
              </w:rPr>
            </w:pPr>
            <w:r>
              <w:rPr>
                <w:szCs w:val="18"/>
              </w:rPr>
              <w:t>mindestens 35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Kakaobutter</w:t>
            </w:r>
          </w:p>
        </w:tc>
        <w:tc>
          <w:tcPr>
            <w:tcW w:w="3005" w:type="dxa"/>
            <w:shd w:val="clear" w:color="auto" w:fill="auto"/>
          </w:tcPr>
          <w:p>
            <w:pPr>
              <w:pStyle w:val="Absatz"/>
              <w:jc w:val="left"/>
              <w:rPr>
                <w:szCs w:val="18"/>
              </w:rPr>
            </w:pPr>
            <w:r>
              <w:rPr>
                <w:szCs w:val="18"/>
              </w:rPr>
              <w:t>mindestens 18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entölte oder fettfreie Kakao</w:t>
            </w:r>
            <w:r>
              <w:rPr>
                <w:szCs w:val="18"/>
              </w:rPr>
              <w:softHyphen/>
              <w:t>trockenmasse</w:t>
            </w:r>
          </w:p>
        </w:tc>
        <w:tc>
          <w:tcPr>
            <w:tcW w:w="3005" w:type="dxa"/>
            <w:shd w:val="clear" w:color="auto" w:fill="auto"/>
            <w:vAlign w:val="bottom"/>
          </w:tcPr>
          <w:p>
            <w:pPr>
              <w:pStyle w:val="Absatz"/>
              <w:jc w:val="left"/>
              <w:rPr>
                <w:szCs w:val="18"/>
              </w:rPr>
            </w:pPr>
            <w:r>
              <w:rPr>
                <w:szCs w:val="18"/>
              </w:rPr>
              <w:t>mindestens 14 Massenprozent</w:t>
            </w:r>
          </w:p>
        </w:tc>
      </w:tr>
    </w:tbl>
    <w:p>
      <w:pPr>
        <w:pStyle w:val="Abstand18pt"/>
      </w:pPr>
    </w:p>
    <w:p>
      <w:pPr>
        <w:pStyle w:val="Abstand18pt"/>
      </w:pPr>
    </w:p>
    <w:p>
      <w:pPr>
        <w:pStyle w:val="Abstand18pt"/>
      </w:pPr>
    </w:p>
    <w:p>
      <w:pPr>
        <w:pStyle w:val="Abstand18pt"/>
      </w:pPr>
    </w:p>
    <w:p>
      <w:pPr>
        <w:pStyle w:val="TitelAnh2"/>
      </w:pPr>
      <w:r>
        <w:t>6.2 Schokoladestreusel, Schokoladeflocken</w:t>
      </w:r>
    </w:p>
    <w:p>
      <w:pPr>
        <w:pStyle w:val="Absatz"/>
      </w:pPr>
      <w:r>
        <w:t>Wird die Bezeichnung Schokolade mit dem Ausdruck «-streusel» oder «-fl</w:t>
      </w:r>
      <w:r>
        <w:t>o</w:t>
      </w:r>
      <w:r>
        <w:t xml:space="preserve">cken» ergänzt, so muss das Erzeugnis in Form von Streuseln oder Flocken folgende Merkmale aufweisen: </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Gesamtkakaotrockenmasse</w:t>
            </w:r>
          </w:p>
        </w:tc>
        <w:tc>
          <w:tcPr>
            <w:tcW w:w="3005" w:type="dxa"/>
            <w:shd w:val="clear" w:color="auto" w:fill="auto"/>
          </w:tcPr>
          <w:p>
            <w:pPr>
              <w:pStyle w:val="Absatz"/>
              <w:jc w:val="left"/>
              <w:rPr>
                <w:szCs w:val="18"/>
              </w:rPr>
            </w:pPr>
            <w:r>
              <w:rPr>
                <w:szCs w:val="18"/>
              </w:rPr>
              <w:t>mindestens 32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davon Kakaobutter, und</w:t>
            </w:r>
          </w:p>
        </w:tc>
        <w:tc>
          <w:tcPr>
            <w:tcW w:w="3005" w:type="dxa"/>
            <w:shd w:val="clear" w:color="auto" w:fill="auto"/>
          </w:tcPr>
          <w:p>
            <w:pPr>
              <w:pStyle w:val="Absatz"/>
              <w:jc w:val="left"/>
              <w:rPr>
                <w:szCs w:val="18"/>
              </w:rPr>
            </w:pPr>
            <w:r>
              <w:rPr>
                <w:szCs w:val="18"/>
              </w:rPr>
              <w:t>mindestens 12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entölte (fettfreie) Kakaotrockenmasse</w:t>
            </w:r>
          </w:p>
        </w:tc>
        <w:tc>
          <w:tcPr>
            <w:tcW w:w="3005" w:type="dxa"/>
            <w:shd w:val="clear" w:color="auto" w:fill="auto"/>
            <w:vAlign w:val="bottom"/>
          </w:tcPr>
          <w:p>
            <w:pPr>
              <w:pStyle w:val="Absatz"/>
              <w:jc w:val="left"/>
              <w:rPr>
                <w:szCs w:val="18"/>
              </w:rPr>
            </w:pPr>
            <w:r>
              <w:rPr>
                <w:szCs w:val="18"/>
              </w:rPr>
              <w:t>mindestens 14 Massenprozent</w:t>
            </w:r>
          </w:p>
        </w:tc>
      </w:tr>
    </w:tbl>
    <w:p>
      <w:pPr>
        <w:pStyle w:val="Abstand18pt"/>
      </w:pPr>
    </w:p>
    <w:p>
      <w:pPr>
        <w:pStyle w:val="TitelAnh2"/>
      </w:pPr>
      <w:r>
        <w:t>6.3 Schokoladeüberzugsmasse, -kuvertüre oder -couverture</w:t>
      </w:r>
    </w:p>
    <w:p>
      <w:pPr>
        <w:pStyle w:val="Absatz"/>
      </w:pPr>
      <w:r>
        <w:t>Wird die Bezeichnung Schokolade mit dem Ausdruck «-kuvertüre» oder «</w:t>
      </w:r>
      <w:r>
        <w:noBreakHyphen/>
        <w:t>couver</w:t>
      </w:r>
      <w:r>
        <w:softHyphen/>
        <w:t>ture» ergänzt, so muss das Erzeugnis folgende Merkmale aufweisen:</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Gesamtkakaotrockenmasse</w:t>
            </w:r>
          </w:p>
        </w:tc>
        <w:tc>
          <w:tcPr>
            <w:tcW w:w="3005" w:type="dxa"/>
            <w:shd w:val="clear" w:color="auto" w:fill="auto"/>
          </w:tcPr>
          <w:p>
            <w:pPr>
              <w:pStyle w:val="Absatz"/>
              <w:jc w:val="left"/>
              <w:rPr>
                <w:szCs w:val="18"/>
              </w:rPr>
            </w:pPr>
            <w:r>
              <w:rPr>
                <w:szCs w:val="18"/>
              </w:rPr>
              <w:t>mindestens 35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 xml:space="preserve">davon Kakaobutter, und </w:t>
            </w:r>
          </w:p>
        </w:tc>
        <w:tc>
          <w:tcPr>
            <w:tcW w:w="3005" w:type="dxa"/>
            <w:shd w:val="clear" w:color="auto" w:fill="auto"/>
          </w:tcPr>
          <w:p>
            <w:pPr>
              <w:pStyle w:val="Absatz"/>
              <w:jc w:val="left"/>
              <w:rPr>
                <w:szCs w:val="18"/>
              </w:rPr>
            </w:pPr>
            <w:r>
              <w:rPr>
                <w:szCs w:val="18"/>
              </w:rPr>
              <w:t>mindestens 31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entölte (fettfreie) Kakaotrockenmasse</w:t>
            </w:r>
          </w:p>
        </w:tc>
        <w:tc>
          <w:tcPr>
            <w:tcW w:w="3005" w:type="dxa"/>
            <w:shd w:val="clear" w:color="auto" w:fill="auto"/>
            <w:vAlign w:val="bottom"/>
          </w:tcPr>
          <w:p>
            <w:pPr>
              <w:pStyle w:val="Absatz"/>
              <w:jc w:val="left"/>
              <w:rPr>
                <w:szCs w:val="18"/>
              </w:rPr>
            </w:pPr>
            <w:r>
              <w:rPr>
                <w:szCs w:val="18"/>
              </w:rPr>
              <w:t>mindestens 2,5 Massenprozent</w:t>
            </w:r>
          </w:p>
        </w:tc>
      </w:tr>
    </w:tbl>
    <w:p>
      <w:pPr>
        <w:pStyle w:val="Abstand18pt"/>
      </w:pPr>
    </w:p>
    <w:p>
      <w:pPr>
        <w:pStyle w:val="TitelAnh2"/>
      </w:pPr>
      <w:r>
        <w:t>6.4 Gianduja-Haselnussschokolade</w:t>
      </w:r>
    </w:p>
    <w:p>
      <w:pPr>
        <w:pStyle w:val="Absatz"/>
      </w:pPr>
      <w:r>
        <w:t>6.4.1  Wird die Bezeichnung Schokolade mit dem Ausdruck «Gianduja»-Haselnuss- (oder eine von «Gianduja» abgeleitete Bezeichnung) ergänzt, so muss das E</w:t>
      </w:r>
      <w:r>
        <w:t>r</w:t>
      </w:r>
      <w:r>
        <w:t xml:space="preserve">zeugnis aus Schokolade hergestellt sein mit: </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Gesamtkakaotrockenmasse</w:t>
            </w:r>
          </w:p>
        </w:tc>
        <w:tc>
          <w:tcPr>
            <w:tcW w:w="3005" w:type="dxa"/>
            <w:shd w:val="clear" w:color="auto" w:fill="auto"/>
          </w:tcPr>
          <w:p>
            <w:pPr>
              <w:pStyle w:val="Absatz"/>
              <w:jc w:val="left"/>
              <w:rPr>
                <w:szCs w:val="18"/>
              </w:rPr>
            </w:pPr>
            <w:r>
              <w:rPr>
                <w:szCs w:val="18"/>
              </w:rPr>
              <w:t>mindestens 32 Massenprozent (bezogen auf den Schokoladeanteil)</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entölte oder fettfreie Kakao</w:t>
            </w:r>
            <w:r>
              <w:rPr>
                <w:szCs w:val="18"/>
              </w:rPr>
              <w:softHyphen/>
              <w:t>trockenmasse</w:t>
            </w:r>
          </w:p>
        </w:tc>
        <w:tc>
          <w:tcPr>
            <w:tcW w:w="3005" w:type="dxa"/>
            <w:shd w:val="clear" w:color="auto" w:fill="auto"/>
          </w:tcPr>
          <w:p>
            <w:pPr>
              <w:pStyle w:val="Absatz"/>
              <w:jc w:val="left"/>
              <w:rPr>
                <w:szCs w:val="18"/>
              </w:rPr>
            </w:pPr>
            <w:r>
              <w:rPr>
                <w:szCs w:val="18"/>
              </w:rPr>
              <w:t>mindestens 8 Massenprozent (bezogen auf den Schokoladeanteil)</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fein gemahlene Haselnüsse</w:t>
            </w:r>
          </w:p>
        </w:tc>
        <w:tc>
          <w:tcPr>
            <w:tcW w:w="3005" w:type="dxa"/>
            <w:shd w:val="clear" w:color="auto" w:fill="auto"/>
          </w:tcPr>
          <w:p>
            <w:pPr>
              <w:pStyle w:val="Absatz"/>
              <w:jc w:val="left"/>
              <w:rPr>
                <w:szCs w:val="18"/>
              </w:rPr>
            </w:pPr>
            <w:r>
              <w:rPr>
                <w:szCs w:val="18"/>
              </w:rPr>
              <w:t>mindestens 20 Massenprozent und höchstens 40 Massenprozent (bezogen auf das Endprodukt)</w:t>
            </w:r>
          </w:p>
        </w:tc>
      </w:tr>
    </w:tbl>
    <w:p>
      <w:pPr>
        <w:pStyle w:val="Absatz"/>
      </w:pPr>
      <w:r>
        <w:t xml:space="preserve">6.4.2  Folgende Zusätze sind zulässig: </w:t>
      </w:r>
    </w:p>
    <w:p>
      <w:pPr>
        <w:pStyle w:val="Struktur1"/>
        <w:rPr>
          <w:color w:val="000000"/>
        </w:rPr>
      </w:pPr>
      <w:r>
        <w:t>a.</w:t>
        <w:tab/>
        <w:t>Milch und/oder aus verdampfter Milch stammende Milchtrockenmasse in einem solchen Verhältnis, dass das Enderzeugnis nicht mehr als 5 % Milch</w:t>
      </w:r>
      <w:r>
        <w:softHyphen/>
        <w:t>tr</w:t>
      </w:r>
      <w:r>
        <w:t>o</w:t>
      </w:r>
      <w:r>
        <w:t>ckenmasse enthält;</w:t>
      </w:r>
    </w:p>
    <w:p>
      <w:pPr>
        <w:pStyle w:val="Struktur1"/>
      </w:pPr>
      <w:r>
        <w:t>b.</w:t>
        <w:tab/>
        <w:t>Mandeln, Haselnüsse und andere Nüsse, ganz oder in Stücken, wenn das G</w:t>
      </w:r>
      <w:r>
        <w:t>e</w:t>
      </w:r>
      <w:r>
        <w:t>wicht dieser Zusätze, einschliesslich der gemahlenen Haselnüsse, 60 % des Gesamtg</w:t>
      </w:r>
      <w:r>
        <w:t>e</w:t>
      </w:r>
      <w:r>
        <w:t>wichts des Erzeugnisses nicht übersteigt.</w:t>
      </w:r>
    </w:p>
    <w:p>
      <w:pPr>
        <w:pStyle w:val="Abstand18pt"/>
      </w:pPr>
    </w:p>
    <w:p>
      <w:pPr>
        <w:pStyle w:val="TitelAnh1"/>
      </w:pPr>
      <w:r>
        <w:t>7. Erzeugnisse auf der Basis von Milchschokolade</w:t>
      </w:r>
    </w:p>
    <w:p>
      <w:pPr>
        <w:pStyle w:val="TitelAnh2"/>
      </w:pPr>
      <w:r>
        <w:t>7.1 Milchschokolade</w:t>
      </w:r>
    </w:p>
    <w:p>
      <w:pPr>
        <w:pStyle w:val="Absatz"/>
      </w:pPr>
      <w:r>
        <w:t>Erzeugnis aus Kakaoerzeugnissen, Zuckerarten und Milch oder Milcherzeu</w:t>
      </w:r>
      <w:r>
        <w:t>g</w:t>
      </w:r>
      <w:r>
        <w:t>nissen, das vorbehältlich Ziffer 7.2–7.4, folgende Merkmale hat (Berec</w:t>
      </w:r>
      <w:r>
        <w:t>h</w:t>
      </w:r>
      <w:r>
        <w:t xml:space="preserve">nung nach Art. 52): </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Gesamtkakaotrockenmasse</w:t>
            </w:r>
          </w:p>
        </w:tc>
        <w:tc>
          <w:tcPr>
            <w:tcW w:w="3005" w:type="dxa"/>
            <w:shd w:val="clear" w:color="auto" w:fill="auto"/>
          </w:tcPr>
          <w:p>
            <w:pPr>
              <w:pStyle w:val="Absatz"/>
              <w:jc w:val="left"/>
              <w:rPr>
                <w:szCs w:val="18"/>
              </w:rPr>
            </w:pPr>
            <w:r>
              <w:rPr>
                <w:szCs w:val="18"/>
              </w:rPr>
              <w:t>mindestens 25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entölte oder fettfreie Kakao</w:t>
            </w:r>
            <w:r>
              <w:rPr>
                <w:szCs w:val="18"/>
              </w:rPr>
              <w:softHyphen/>
              <w:t>trockenmasse</w:t>
            </w:r>
          </w:p>
        </w:tc>
        <w:tc>
          <w:tcPr>
            <w:tcW w:w="3005" w:type="dxa"/>
            <w:shd w:val="clear" w:color="auto" w:fill="auto"/>
            <w:vAlign w:val="bottom"/>
          </w:tcPr>
          <w:p>
            <w:pPr>
              <w:pStyle w:val="Absatz"/>
              <w:jc w:val="left"/>
              <w:rPr>
                <w:szCs w:val="18"/>
              </w:rPr>
            </w:pPr>
            <w:r>
              <w:rPr>
                <w:szCs w:val="18"/>
              </w:rPr>
              <w:t>mindestens 2,5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Milchtrockenmasse</w:t>
            </w:r>
          </w:p>
        </w:tc>
        <w:tc>
          <w:tcPr>
            <w:tcW w:w="3005" w:type="dxa"/>
            <w:shd w:val="clear" w:color="auto" w:fill="auto"/>
          </w:tcPr>
          <w:p>
            <w:pPr>
              <w:pStyle w:val="Absatz"/>
              <w:jc w:val="left"/>
              <w:rPr>
                <w:szCs w:val="18"/>
              </w:rPr>
            </w:pPr>
            <w:r>
              <w:rPr>
                <w:szCs w:val="18"/>
              </w:rPr>
              <w:t>mindestens 14 Massenprozent aus teil</w:t>
            </w:r>
            <w:r>
              <w:rPr>
                <w:szCs w:val="18"/>
              </w:rPr>
              <w:softHyphen/>
              <w:t>weise oder vollständig getrockneter Voll</w:t>
            </w:r>
            <w:r>
              <w:rPr>
                <w:szCs w:val="18"/>
              </w:rPr>
              <w:softHyphen/>
              <w:t>milch, teil- oder vollentrahmter Milch, Rahm, teilweise oder vollständig getrocknetem Rahm, Butter oder Milchfett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d.</w:t>
              <w:tab/>
              <w:t>Milchfett</w:t>
            </w:r>
          </w:p>
        </w:tc>
        <w:tc>
          <w:tcPr>
            <w:tcW w:w="3005" w:type="dxa"/>
            <w:shd w:val="clear" w:color="auto" w:fill="auto"/>
          </w:tcPr>
          <w:p>
            <w:pPr>
              <w:pStyle w:val="Absatz"/>
              <w:jc w:val="left"/>
              <w:rPr>
                <w:szCs w:val="18"/>
              </w:rPr>
            </w:pPr>
            <w:r>
              <w:rPr>
                <w:szCs w:val="18"/>
              </w:rPr>
              <w:t>mindestens 3,5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e.</w:t>
              <w:tab/>
              <w:t>Gesamtfettgehalt (aus Kakao</w:t>
            </w:r>
            <w:r>
              <w:rPr>
                <w:szCs w:val="18"/>
              </w:rPr>
              <w:softHyphen/>
              <w:t>butter und Milchfett)</w:t>
            </w:r>
          </w:p>
        </w:tc>
        <w:tc>
          <w:tcPr>
            <w:tcW w:w="3005" w:type="dxa"/>
            <w:shd w:val="clear" w:color="auto" w:fill="auto"/>
            <w:vAlign w:val="bottom"/>
          </w:tcPr>
          <w:p>
            <w:pPr>
              <w:pStyle w:val="Absatz"/>
              <w:jc w:val="left"/>
              <w:rPr>
                <w:szCs w:val="18"/>
              </w:rPr>
            </w:pPr>
            <w:r>
              <w:rPr>
                <w:szCs w:val="18"/>
              </w:rPr>
              <w:t>mindestens 25 Massenprozent</w:t>
            </w:r>
          </w:p>
        </w:tc>
      </w:tr>
    </w:tbl>
    <w:p>
      <w:pPr>
        <w:pStyle w:val="Abstand18pt"/>
      </w:pPr>
    </w:p>
    <w:p>
      <w:pPr>
        <w:pStyle w:val="TitelAnh2"/>
      </w:pPr>
      <w:r>
        <w:t>7.2 Milchschokoladestreusel, Milchschokoladeflocken</w:t>
      </w:r>
    </w:p>
    <w:p>
      <w:pPr>
        <w:pStyle w:val="Absatz"/>
      </w:pPr>
      <w:r>
        <w:t>Wird die Bezeichnung «Milchschokolade» mit der Angabe «-streusel» oder «</w:t>
      </w:r>
      <w:r>
        <w:noBreakHyphen/>
        <w:t>flocken» ergänzt, so muss das Erzeugnis in Form von Streuseln oder Flocken folge</w:t>
      </w:r>
      <w:r>
        <w:t>n</w:t>
      </w:r>
      <w:r>
        <w:t>de Merkmale aufweisen:</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Gesamtkakaotrockenmasse</w:t>
            </w:r>
          </w:p>
        </w:tc>
        <w:tc>
          <w:tcPr>
            <w:tcW w:w="3005" w:type="dxa"/>
            <w:shd w:val="clear" w:color="auto" w:fill="auto"/>
          </w:tcPr>
          <w:p>
            <w:pPr>
              <w:pStyle w:val="Absatz"/>
              <w:jc w:val="left"/>
              <w:rPr>
                <w:szCs w:val="18"/>
              </w:rPr>
            </w:pPr>
            <w:r>
              <w:rPr>
                <w:szCs w:val="18"/>
              </w:rPr>
              <w:t>mindestens 20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Milchtrockenmasse</w:t>
            </w:r>
          </w:p>
        </w:tc>
        <w:tc>
          <w:tcPr>
            <w:tcW w:w="3005" w:type="dxa"/>
            <w:shd w:val="clear" w:color="auto" w:fill="auto"/>
          </w:tcPr>
          <w:p>
            <w:pPr>
              <w:pStyle w:val="Absatz"/>
              <w:jc w:val="left"/>
              <w:rPr>
                <w:szCs w:val="18"/>
              </w:rPr>
            </w:pPr>
            <w:r>
              <w:rPr>
                <w:szCs w:val="18"/>
              </w:rPr>
              <w:t>mindestens 12 Massenprozent aus teil</w:t>
            </w:r>
            <w:r>
              <w:rPr>
                <w:szCs w:val="18"/>
              </w:rPr>
              <w:softHyphen/>
              <w:t>weise oder vollständig getrockneter Voll</w:t>
            </w:r>
            <w:r>
              <w:rPr>
                <w:szCs w:val="18"/>
              </w:rPr>
              <w:softHyphen/>
              <w:t>milch, teil- oder vollentrahmter Milch, Rahm, teilweise oder vollständig getrocknetem Rahm, Butter oder Milchfett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Gesamtfett (aus Kakaobutter und Milchfett)</w:t>
            </w:r>
          </w:p>
        </w:tc>
        <w:tc>
          <w:tcPr>
            <w:tcW w:w="3005" w:type="dxa"/>
            <w:shd w:val="clear" w:color="auto" w:fill="auto"/>
            <w:vAlign w:val="bottom"/>
          </w:tcPr>
          <w:p>
            <w:pPr>
              <w:pStyle w:val="Absatz"/>
              <w:jc w:val="left"/>
              <w:rPr>
                <w:szCs w:val="18"/>
              </w:rPr>
            </w:pPr>
            <w:r>
              <w:rPr>
                <w:szCs w:val="18"/>
              </w:rPr>
              <w:t>mindestens 12 Massenprozent</w:t>
            </w:r>
          </w:p>
        </w:tc>
      </w:tr>
    </w:tbl>
    <w:p>
      <w:pPr>
        <w:pStyle w:val="Abstand18pt"/>
      </w:pPr>
    </w:p>
    <w:p>
      <w:pPr>
        <w:pStyle w:val="TitelAnh2"/>
      </w:pPr>
      <w:r>
        <w:t>7.3 Milchschokoladeüberzugsmasse, -kuvertüre oder -couverture</w:t>
      </w:r>
    </w:p>
    <w:p>
      <w:pPr>
        <w:pStyle w:val="Absatz"/>
      </w:pPr>
      <w:r>
        <w:t>Wird die Bezeichnung Milchschokolade mit dem Ausdruck «-kuvertüre» oder «</w:t>
      </w:r>
      <w:r>
        <w:noBreakHyphen/>
        <w:t>couverture» ergänzt, so muss das Erzeugnis folgende Merkmale aufweisen:</w:t>
      </w:r>
    </w:p>
    <w:p>
      <w:pPr>
        <w:pStyle w:val="Absatz"/>
        <w:jc w:val="left"/>
      </w:pPr>
      <w:r>
        <w:t>Gesamtfettgehalt</w:t>
      </w:r>
    </w:p>
    <w:p>
      <w:pPr>
        <w:pStyle w:val="Absatz09pt"/>
        <w:tabs>
          <w:tab w:val="left" w:pos="3119"/>
        </w:tabs>
        <w:jc w:val="left"/>
      </w:pPr>
      <w:r>
        <w:t>(aus Kakaobutter und Milchfett)</w:t>
        <w:tab/>
        <w:t>mindestens 31 Massenprozent</w:t>
      </w:r>
    </w:p>
    <w:p>
      <w:pPr>
        <w:pStyle w:val="Abstand18pt"/>
      </w:pPr>
    </w:p>
    <w:p>
      <w:pPr>
        <w:pStyle w:val="TitelAnh2"/>
      </w:pPr>
      <w:r>
        <w:t>7.4 Gianduja-Haselnussmilchschokolade</w:t>
      </w:r>
    </w:p>
    <w:p>
      <w:pPr>
        <w:pStyle w:val="Absatz"/>
      </w:pPr>
      <w:r>
        <w:t>7.4.1  Wird die Bezeichnung Milchschokolade mit dem Ausdruck «Giand</w:t>
      </w:r>
      <w:r>
        <w:t>u</w:t>
      </w:r>
      <w:r>
        <w:t>ja»-Haselnuss- oder mit einer von «Gianduja» abgeleiteten Bezeichnung ergänzt, so muss das E</w:t>
      </w:r>
      <w:r>
        <w:t>r</w:t>
      </w:r>
      <w:r>
        <w:t>zeugnis aus Milchschokolade hergestellt sein mit:</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Gesamtmilchtrockenmasse</w:t>
            </w:r>
          </w:p>
        </w:tc>
        <w:tc>
          <w:tcPr>
            <w:tcW w:w="3005" w:type="dxa"/>
            <w:shd w:val="clear" w:color="auto" w:fill="auto"/>
          </w:tcPr>
          <w:p>
            <w:pPr>
              <w:pStyle w:val="Absatz"/>
              <w:jc w:val="left"/>
              <w:rPr>
                <w:szCs w:val="18"/>
              </w:rPr>
            </w:pPr>
            <w:r>
              <w:rPr>
                <w:szCs w:val="18"/>
              </w:rPr>
              <w:t xml:space="preserve">mindestens 10 Massenprozent (bezogen auf den Schokoladeanteil), aus teilweise oder vollständig getrockneter Vollmilch, teil- oder vollentrahmter Milch, Rahm, teilweise oder vollständig getrocknetem Rahm, Butter oder Milchfett </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fein gemahlene Haselnüsse</w:t>
            </w:r>
          </w:p>
        </w:tc>
        <w:tc>
          <w:tcPr>
            <w:tcW w:w="3005" w:type="dxa"/>
            <w:shd w:val="clear" w:color="auto" w:fill="auto"/>
          </w:tcPr>
          <w:p>
            <w:pPr>
              <w:pStyle w:val="Absatz"/>
              <w:jc w:val="left"/>
              <w:rPr>
                <w:szCs w:val="18"/>
              </w:rPr>
            </w:pPr>
            <w:r>
              <w:rPr>
                <w:szCs w:val="18"/>
              </w:rPr>
              <w:t>mindestens 15 und höchstens 40 Massen</w:t>
            </w:r>
            <w:r>
              <w:rPr>
                <w:szCs w:val="18"/>
              </w:rPr>
              <w:softHyphen/>
              <w:t>prozent (bezogen auf das Endprodukt)</w:t>
            </w:r>
          </w:p>
        </w:tc>
      </w:tr>
    </w:tbl>
    <w:p>
      <w:pPr>
        <w:pStyle w:val="Absatz"/>
      </w:pPr>
      <w:r>
        <w:t>7.4.2  Folgende Zusätze sind zulässig:</w:t>
      </w:r>
    </w:p>
    <w:p>
      <w:pPr>
        <w:pStyle w:val="Absatz09pt"/>
      </w:pPr>
      <w:r>
        <w:t>Mandeln, Haselnüsse und andere Nüsse, ganz oder in Stücken, wenn das Gewicht dieser Zusätze, einschliesslich der gemahlenen Haselnüsse, 60 % des Gesamtg</w:t>
      </w:r>
      <w:r>
        <w:t>e</w:t>
      </w:r>
      <w:r>
        <w:t>wichts des Erzeugnisses nicht übersteigt.</w:t>
      </w:r>
    </w:p>
    <w:p>
      <w:pPr>
        <w:pStyle w:val="Abstand18pt"/>
      </w:pPr>
    </w:p>
    <w:p>
      <w:pPr>
        <w:pStyle w:val="TitelAnh2"/>
      </w:pPr>
      <w:r>
        <w:t>7.5 Rahmschokolade</w:t>
      </w:r>
    </w:p>
    <w:p>
      <w:pPr>
        <w:pStyle w:val="Absatz"/>
      </w:pPr>
      <w:r>
        <w:t>Wird in der Bezeichnung «Milchschokolade» das Wort «Milch-» durch das Wort «Rahm» ersetzt, so muss das Erzeugnis aus Milchschokolade folgende Merkmale au</w:t>
      </w:r>
      <w:r>
        <w:t>f</w:t>
      </w:r>
      <w:r>
        <w:t xml:space="preserve">weisen (Berechnung nach Art. 52): </w:t>
      </w:r>
    </w:p>
    <w:p>
      <w:pPr>
        <w:pStyle w:val="Absatz"/>
        <w:tabs>
          <w:tab w:val="left" w:pos="3119"/>
        </w:tabs>
        <w:jc w:val="left"/>
      </w:pPr>
      <w:r>
        <w:t>Milchfett</w:t>
        <w:tab/>
        <w:t>mindestens 5,5 Massenprozent</w:t>
      </w:r>
    </w:p>
    <w:p>
      <w:pPr>
        <w:pStyle w:val="Abstand18pt"/>
      </w:pPr>
    </w:p>
    <w:p>
      <w:pPr>
        <w:pStyle w:val="TitelAnh2"/>
      </w:pPr>
      <w:r>
        <w:t>7.6 Doppelrahmschokolade</w:t>
      </w:r>
    </w:p>
    <w:p>
      <w:pPr>
        <w:pStyle w:val="Absatz"/>
      </w:pPr>
      <w:r>
        <w:t>Wird in der Bezeichnung «Milchschokolade» das Wort «Milch-» durch das Wort «Doppelrahm» ersetzt, so muss das Erzeugnis aus Milchschokolade folgende Merk</w:t>
      </w:r>
      <w:r>
        <w:softHyphen/>
        <w:t>male au</w:t>
      </w:r>
      <w:r>
        <w:t>f</w:t>
      </w:r>
      <w:r>
        <w:t>weisen (Berechnung nach Art. 52):</w:t>
      </w:r>
    </w:p>
    <w:p>
      <w:pPr>
        <w:pStyle w:val="Absatz"/>
        <w:tabs>
          <w:tab w:val="left" w:pos="3119"/>
        </w:tabs>
        <w:jc w:val="left"/>
      </w:pPr>
      <w:r>
        <w:t>Milchfett</w:t>
        <w:tab/>
        <w:t>mindestens 10 Massenprozent</w:t>
      </w:r>
    </w:p>
    <w:p>
      <w:pPr>
        <w:pStyle w:val="Abstand18pt"/>
      </w:pPr>
    </w:p>
    <w:p>
      <w:pPr>
        <w:pStyle w:val="TitelAnh2"/>
      </w:pPr>
      <w:r>
        <w:t>7.7 Magermilchschokolade</w:t>
      </w:r>
    </w:p>
    <w:p>
      <w:pPr>
        <w:pStyle w:val="Absatz"/>
      </w:pPr>
      <w:r>
        <w:t>Wird in der Bezeichnung «Milchschokolade» das Wort «Milch-» durch das Wort «Magermilch» ersetzt, so muss das Erzeugnis aus Milchschokolade folgende Merkmale au</w:t>
      </w:r>
      <w:r>
        <w:t>f</w:t>
      </w:r>
      <w:r>
        <w:t>weisen (Berechnung nach Art. 52):</w:t>
      </w:r>
    </w:p>
    <w:p>
      <w:pPr>
        <w:pStyle w:val="Absatz"/>
        <w:tabs>
          <w:tab w:val="left" w:pos="3119"/>
        </w:tabs>
        <w:jc w:val="left"/>
      </w:pPr>
      <w:r>
        <w:t>Milchfett</w:t>
        <w:tab/>
        <w:t>höchstens 1 Massenprozent</w:t>
      </w:r>
    </w:p>
    <w:p>
      <w:pPr>
        <w:pStyle w:val="Abstand18pt"/>
      </w:pPr>
    </w:p>
    <w:p>
      <w:pPr>
        <w:pStyle w:val="Abstand18pt"/>
      </w:pPr>
    </w:p>
    <w:p>
      <w:pPr>
        <w:pStyle w:val="TitelAnh1"/>
      </w:pPr>
      <w:r>
        <w:t>8. Haushaltsmilchschokolade</w:t>
      </w:r>
    </w:p>
    <w:p>
      <w:pPr>
        <w:pStyle w:val="Absatz"/>
      </w:pPr>
      <w:r>
        <w:t>Erzeugnis aus Kakaoerzeugnissen, Zuckerarten und Milch oder Milcherzeu</w:t>
      </w:r>
      <w:r>
        <w:t>g</w:t>
      </w:r>
      <w:r>
        <w:t xml:space="preserve">nissen, mit folgenden Merkmalen (Berechnung nach Art. 52): </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Gesamtkakaotrockenmasse</w:t>
            </w:r>
          </w:p>
        </w:tc>
        <w:tc>
          <w:tcPr>
            <w:tcW w:w="3005" w:type="dxa"/>
            <w:shd w:val="clear" w:color="auto" w:fill="auto"/>
          </w:tcPr>
          <w:p>
            <w:pPr>
              <w:pStyle w:val="Absatz"/>
              <w:jc w:val="left"/>
              <w:rPr>
                <w:szCs w:val="18"/>
              </w:rPr>
            </w:pPr>
            <w:r>
              <w:rPr>
                <w:szCs w:val="18"/>
              </w:rPr>
              <w:t>mindestens 20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entölte oder fettfreie Kakao</w:t>
            </w:r>
            <w:r>
              <w:rPr>
                <w:szCs w:val="18"/>
              </w:rPr>
              <w:softHyphen/>
              <w:t>trockenmasse</w:t>
            </w:r>
          </w:p>
        </w:tc>
        <w:tc>
          <w:tcPr>
            <w:tcW w:w="3005" w:type="dxa"/>
            <w:shd w:val="clear" w:color="auto" w:fill="auto"/>
            <w:vAlign w:val="bottom"/>
          </w:tcPr>
          <w:p>
            <w:pPr>
              <w:pStyle w:val="Absatz"/>
              <w:jc w:val="left"/>
              <w:rPr>
                <w:szCs w:val="18"/>
              </w:rPr>
            </w:pPr>
            <w:r>
              <w:rPr>
                <w:szCs w:val="18"/>
              </w:rPr>
              <w:t>mindestens 2,5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Milchtrockenmasse</w:t>
            </w:r>
          </w:p>
        </w:tc>
        <w:tc>
          <w:tcPr>
            <w:tcW w:w="3005" w:type="dxa"/>
            <w:shd w:val="clear" w:color="auto" w:fill="auto"/>
          </w:tcPr>
          <w:p>
            <w:pPr>
              <w:pStyle w:val="Absatz"/>
              <w:jc w:val="left"/>
              <w:rPr>
                <w:szCs w:val="18"/>
              </w:rPr>
            </w:pPr>
            <w:r>
              <w:rPr>
                <w:szCs w:val="18"/>
              </w:rPr>
              <w:t>mindestens 20 Massenprozent aus teil</w:t>
            </w:r>
            <w:r>
              <w:rPr>
                <w:szCs w:val="18"/>
              </w:rPr>
              <w:softHyphen/>
              <w:t>weise oder vollständig getrockneter Voll</w:t>
            </w:r>
            <w:r>
              <w:rPr>
                <w:szCs w:val="18"/>
              </w:rPr>
              <w:softHyphen/>
              <w:t>milch, teil- oder vollentrahmter Milch, Rahm, teilweise oder vollständig getrocknetem Rahm, Butter oder Milchfett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d.</w:t>
              <w:tab/>
              <w:t>Milchfett</w:t>
            </w:r>
          </w:p>
        </w:tc>
        <w:tc>
          <w:tcPr>
            <w:tcW w:w="3005" w:type="dxa"/>
            <w:shd w:val="clear" w:color="auto" w:fill="auto"/>
          </w:tcPr>
          <w:p>
            <w:pPr>
              <w:pStyle w:val="Absatz"/>
              <w:jc w:val="left"/>
              <w:rPr>
                <w:szCs w:val="18"/>
              </w:rPr>
            </w:pPr>
            <w:r>
              <w:rPr>
                <w:szCs w:val="18"/>
              </w:rPr>
              <w:t>mindestens 5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e.</w:t>
              <w:tab/>
              <w:t>Gesamtfettgehalt (aus Kakao</w:t>
            </w:r>
            <w:r>
              <w:rPr>
                <w:szCs w:val="18"/>
              </w:rPr>
              <w:softHyphen/>
              <w:t>butter und Milchfett)</w:t>
            </w:r>
          </w:p>
        </w:tc>
        <w:tc>
          <w:tcPr>
            <w:tcW w:w="3005" w:type="dxa"/>
            <w:shd w:val="clear" w:color="auto" w:fill="auto"/>
            <w:vAlign w:val="bottom"/>
          </w:tcPr>
          <w:p>
            <w:pPr>
              <w:pStyle w:val="Absatz"/>
              <w:jc w:val="left"/>
              <w:rPr>
                <w:szCs w:val="18"/>
              </w:rPr>
            </w:pPr>
            <w:r>
              <w:rPr>
                <w:szCs w:val="18"/>
              </w:rPr>
              <w:t>mindestens 25 Massenprozent</w:t>
            </w:r>
          </w:p>
        </w:tc>
      </w:tr>
    </w:tbl>
    <w:p>
      <w:pPr>
        <w:pStyle w:val="Abstand18pt"/>
      </w:pPr>
    </w:p>
    <w:p>
      <w:pPr>
        <w:pStyle w:val="TitelAnh1"/>
      </w:pPr>
      <w:r>
        <w:t>9. Weisse Schokolade</w:t>
      </w:r>
    </w:p>
    <w:p>
      <w:pPr>
        <w:pStyle w:val="Absatz"/>
      </w:pPr>
      <w:r>
        <w:t>Erzeugnis aus Kakaobutter, Zuckerarten, Milch oder Milcherzeugnissen, mit folge</w:t>
      </w:r>
      <w:r>
        <w:t>n</w:t>
      </w:r>
      <w:r>
        <w:t>den Merkmalen (Berechnung nach Art. 52):</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Kakaobutter</w:t>
            </w:r>
          </w:p>
        </w:tc>
        <w:tc>
          <w:tcPr>
            <w:tcW w:w="3005" w:type="dxa"/>
            <w:shd w:val="clear" w:color="auto" w:fill="auto"/>
          </w:tcPr>
          <w:p>
            <w:pPr>
              <w:pStyle w:val="Absatz"/>
              <w:jc w:val="left"/>
              <w:rPr>
                <w:szCs w:val="18"/>
              </w:rPr>
            </w:pPr>
            <w:r>
              <w:rPr>
                <w:szCs w:val="18"/>
              </w:rPr>
              <w:t>mindestens 20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Gesamtmilchtrockenmasse</w:t>
            </w:r>
          </w:p>
        </w:tc>
        <w:tc>
          <w:tcPr>
            <w:tcW w:w="3005" w:type="dxa"/>
            <w:shd w:val="clear" w:color="auto" w:fill="auto"/>
          </w:tcPr>
          <w:p>
            <w:pPr>
              <w:pStyle w:val="Absatz"/>
              <w:jc w:val="left"/>
              <w:rPr>
                <w:szCs w:val="18"/>
              </w:rPr>
            </w:pPr>
            <w:r>
              <w:rPr>
                <w:szCs w:val="18"/>
              </w:rPr>
              <w:t>mindestens 14 Massenprozent aus teil</w:t>
            </w:r>
            <w:r>
              <w:rPr>
                <w:szCs w:val="18"/>
              </w:rPr>
              <w:softHyphen/>
              <w:t>weise oder vollständig getrockneter Voll</w:t>
            </w:r>
            <w:r>
              <w:rPr>
                <w:szCs w:val="18"/>
              </w:rPr>
              <w:softHyphen/>
              <w:t>milch, teil- oder vollentrahmter Milch, Rahm, teilweise oder vollständig getrocknetem Rahm, Butter oder Milchfett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davon Milchfett</w:t>
            </w:r>
          </w:p>
        </w:tc>
        <w:tc>
          <w:tcPr>
            <w:tcW w:w="3005" w:type="dxa"/>
            <w:shd w:val="clear" w:color="auto" w:fill="auto"/>
          </w:tcPr>
          <w:p>
            <w:pPr>
              <w:pStyle w:val="Absatz"/>
              <w:jc w:val="left"/>
              <w:rPr>
                <w:szCs w:val="18"/>
              </w:rPr>
            </w:pPr>
            <w:r>
              <w:rPr>
                <w:szCs w:val="18"/>
              </w:rPr>
              <w:t>mindestens 3,5 Massenprozent</w:t>
            </w:r>
          </w:p>
        </w:tc>
      </w:tr>
    </w:tbl>
    <w:p>
      <w:pPr>
        <w:pStyle w:val="Abstand18pt"/>
      </w:pPr>
    </w:p>
    <w:p>
      <w:pPr>
        <w:pStyle w:val="TitelAnh1"/>
      </w:pPr>
      <w:r>
        <w:t xml:space="preserve">10. Gefüllte Schokolade, Schokolade mit ...füllung </w:t>
      </w:r>
    </w:p>
    <w:p>
      <w:pPr>
        <w:pStyle w:val="Absatz"/>
      </w:pPr>
      <w:r>
        <w:t>10.1  Gefüllte Schokolade oder Schokolade mit ...füllung ist ein Lebensmittel, dessen Au</w:t>
      </w:r>
      <w:r>
        <w:t>s</w:t>
      </w:r>
      <w:r>
        <w:t>senschicht aus einer der Schokoladen nach den Ziffern 6, 7, 8, 9, 14 und 15 besteht und folgenden festgelegten Mindestgehalt aufweist (B</w:t>
      </w:r>
      <w:r>
        <w:t>e</w:t>
      </w:r>
      <w:r>
        <w:t>rechnung nach Art. 52):</w:t>
      </w:r>
    </w:p>
    <w:p>
      <w:pPr>
        <w:pStyle w:val="Absatz"/>
        <w:tabs>
          <w:tab w:val="left" w:pos="3799"/>
        </w:tabs>
        <w:jc w:val="left"/>
      </w:pPr>
      <w:r>
        <w:t>Schokolade nach Ziffern 6, 7, 8, 9, 14 und 15</w:t>
        <w:tab/>
        <w:t>mindestens 25 Massenprozent</w:t>
      </w:r>
    </w:p>
    <w:p>
      <w:pPr>
        <w:pStyle w:val="Absatz"/>
      </w:pPr>
      <w:r>
        <w:t>10.2  Backwaren, feine Backwaren oder Feinbackwaren oder Speiseeis, die eine Aus</w:t>
      </w:r>
      <w:r>
        <w:softHyphen/>
        <w:t>senschicht aufweisen, fallen nicht unter diese Besti</w:t>
      </w:r>
      <w:r>
        <w:t>m</w:t>
      </w:r>
      <w:r>
        <w:t>mung.</w:t>
      </w:r>
    </w:p>
    <w:p>
      <w:pPr>
        <w:pStyle w:val="Abstand18pt"/>
      </w:pPr>
    </w:p>
    <w:p>
      <w:pPr>
        <w:pStyle w:val="Abstand18pt"/>
      </w:pPr>
    </w:p>
    <w:p>
      <w:pPr>
        <w:pStyle w:val="TitelAnh1"/>
      </w:pPr>
      <w:r>
        <w:t>11. Chocolate a la taza</w:t>
      </w:r>
    </w:p>
    <w:p>
      <w:pPr>
        <w:pStyle w:val="Absatz"/>
        <w:rPr>
          <w:lang w:eastAsia="de-CH"/>
        </w:rPr>
      </w:pPr>
      <w:r>
        <w:rPr>
          <w:lang w:eastAsia="de-CH"/>
        </w:rPr>
        <w:t>Erzeugnis aus Kakaoerzeugnissen, Zuckerarten und Mehl oder Weizen-, Reis- oder Maisstärke, mit folgenden Merkmalen:</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Gesamtkakaotrockenmasse</w:t>
            </w:r>
          </w:p>
        </w:tc>
        <w:tc>
          <w:tcPr>
            <w:tcW w:w="3005" w:type="dxa"/>
            <w:shd w:val="clear" w:color="auto" w:fill="auto"/>
          </w:tcPr>
          <w:p>
            <w:pPr>
              <w:pStyle w:val="Absatz"/>
              <w:rPr>
                <w:szCs w:val="18"/>
              </w:rPr>
            </w:pPr>
            <w:r>
              <w:rPr>
                <w:szCs w:val="18"/>
              </w:rPr>
              <w:t>mindestens 35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Kakaobutter</w:t>
            </w:r>
          </w:p>
        </w:tc>
        <w:tc>
          <w:tcPr>
            <w:tcW w:w="3005" w:type="dxa"/>
            <w:shd w:val="clear" w:color="auto" w:fill="auto"/>
          </w:tcPr>
          <w:p>
            <w:pPr>
              <w:pStyle w:val="Absatz"/>
              <w:rPr>
                <w:szCs w:val="18"/>
              </w:rPr>
            </w:pPr>
            <w:r>
              <w:rPr>
                <w:szCs w:val="18"/>
              </w:rPr>
              <w:t>mindestens 18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entölte oder fettfreie Kakao</w:t>
            </w:r>
            <w:r>
              <w:rPr>
                <w:szCs w:val="18"/>
              </w:rPr>
              <w:softHyphen/>
              <w:t>trockenmasse</w:t>
            </w:r>
          </w:p>
        </w:tc>
        <w:tc>
          <w:tcPr>
            <w:tcW w:w="3005" w:type="dxa"/>
            <w:shd w:val="clear" w:color="auto" w:fill="auto"/>
            <w:vAlign w:val="bottom"/>
          </w:tcPr>
          <w:p>
            <w:pPr>
              <w:pStyle w:val="Absatz"/>
              <w:rPr>
                <w:szCs w:val="18"/>
              </w:rPr>
            </w:pPr>
            <w:r>
              <w:rPr>
                <w:szCs w:val="18"/>
              </w:rPr>
              <w:t>mindestens 14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d.</w:t>
              <w:tab/>
              <w:t>Mehl oder Stärke</w:t>
            </w:r>
          </w:p>
        </w:tc>
        <w:tc>
          <w:tcPr>
            <w:tcW w:w="3005" w:type="dxa"/>
            <w:shd w:val="clear" w:color="auto" w:fill="auto"/>
          </w:tcPr>
          <w:p>
            <w:pPr>
              <w:pStyle w:val="Absatz"/>
              <w:rPr>
                <w:szCs w:val="18"/>
              </w:rPr>
            </w:pPr>
            <w:r>
              <w:rPr>
                <w:szCs w:val="18"/>
              </w:rPr>
              <w:t>höchstens 8 Massenprozent</w:t>
            </w:r>
          </w:p>
        </w:tc>
      </w:tr>
    </w:tbl>
    <w:p>
      <w:pPr>
        <w:pStyle w:val="Abstand18pt"/>
      </w:pPr>
    </w:p>
    <w:p>
      <w:pPr>
        <w:pStyle w:val="TitelAnh1"/>
      </w:pPr>
      <w:r>
        <w:t>12. Chocolate familiar a la taza</w:t>
      </w:r>
    </w:p>
    <w:p>
      <w:pPr>
        <w:pStyle w:val="Absatz"/>
        <w:rPr>
          <w:lang w:eastAsia="de-CH"/>
        </w:rPr>
      </w:pPr>
      <w:r>
        <w:rPr>
          <w:lang w:eastAsia="de-CH"/>
        </w:rPr>
        <w:t>Erzeugnis aus Kakaoerzeugnissen, Zuckerarten und Mehl oder Weizen-, Reis- oder Maisstärke, mit folgenden Merkmalen:</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Gesamtkakaotrockenmasse</w:t>
            </w:r>
          </w:p>
        </w:tc>
        <w:tc>
          <w:tcPr>
            <w:tcW w:w="3005" w:type="dxa"/>
            <w:shd w:val="clear" w:color="auto" w:fill="auto"/>
          </w:tcPr>
          <w:p>
            <w:pPr>
              <w:pStyle w:val="Absatz"/>
              <w:jc w:val="left"/>
            </w:pPr>
            <w:r>
              <w:t>mindestens 30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Kakaobutter</w:t>
            </w:r>
          </w:p>
        </w:tc>
        <w:tc>
          <w:tcPr>
            <w:tcW w:w="3005" w:type="dxa"/>
            <w:shd w:val="clear" w:color="auto" w:fill="auto"/>
          </w:tcPr>
          <w:p>
            <w:pPr>
              <w:pStyle w:val="Absatz"/>
              <w:jc w:val="left"/>
            </w:pPr>
            <w:r>
              <w:t>mindestens 18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entölte oder fettfreie Kakao</w:t>
            </w:r>
            <w:r>
              <w:rPr>
                <w:szCs w:val="18"/>
              </w:rPr>
              <w:softHyphen/>
              <w:t>trockenmasse</w:t>
            </w:r>
          </w:p>
        </w:tc>
        <w:tc>
          <w:tcPr>
            <w:tcW w:w="3005" w:type="dxa"/>
            <w:shd w:val="clear" w:color="auto" w:fill="auto"/>
            <w:vAlign w:val="bottom"/>
          </w:tcPr>
          <w:p>
            <w:pPr>
              <w:pStyle w:val="Absatz"/>
              <w:jc w:val="left"/>
            </w:pPr>
            <w:r>
              <w:t>mindestens 12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d.</w:t>
              <w:tab/>
              <w:t>Mehl oder Stärke</w:t>
            </w:r>
          </w:p>
        </w:tc>
        <w:tc>
          <w:tcPr>
            <w:tcW w:w="3005" w:type="dxa"/>
            <w:shd w:val="clear" w:color="auto" w:fill="auto"/>
          </w:tcPr>
          <w:p>
            <w:pPr>
              <w:pStyle w:val="Absatz"/>
              <w:jc w:val="left"/>
            </w:pPr>
            <w:r>
              <w:t>höchstens 18 Massenprozent</w:t>
            </w:r>
          </w:p>
        </w:tc>
      </w:tr>
    </w:tbl>
    <w:p>
      <w:pPr>
        <w:pStyle w:val="Abstand18pt"/>
      </w:pPr>
    </w:p>
    <w:p>
      <w:pPr>
        <w:pStyle w:val="TitelAnh1"/>
      </w:pPr>
      <w:r>
        <w:t xml:space="preserve">13. Pralinés, Pralinen </w:t>
      </w:r>
    </w:p>
    <w:p>
      <w:pPr>
        <w:pStyle w:val="Absatz"/>
      </w:pPr>
      <w:r>
        <w:t>13.1  Pralinés oder Pralinen sind Lebensmittel in mundgerechter Grösse aus:</w:t>
      </w:r>
    </w:p>
    <w:p>
      <w:pPr>
        <w:pStyle w:val="Struktur1"/>
      </w:pPr>
      <w:r>
        <w:t>a.</w:t>
        <w:tab/>
        <w:t xml:space="preserve">gefüllter Schokolade; </w:t>
      </w:r>
    </w:p>
    <w:p>
      <w:pPr>
        <w:pStyle w:val="Struktur1"/>
      </w:pPr>
      <w:r>
        <w:t>b.</w:t>
        <w:tab/>
        <w:t>einer einzigen Schokoladenart nach den Ziffern 6, 7, 8, 9, 14 und 15;</w:t>
      </w:r>
    </w:p>
    <w:p>
      <w:pPr>
        <w:pStyle w:val="Struktur1"/>
        <w:rPr>
          <w:lang w:eastAsia="en-US"/>
        </w:rPr>
      </w:pPr>
      <w:r>
        <w:rPr>
          <w:lang w:eastAsia="en-US"/>
        </w:rPr>
        <w:t>c.</w:t>
        <w:tab/>
        <w:t xml:space="preserve">zusammengesetzten Schichten von Schokoladen nach den </w:t>
      </w:r>
      <w:r>
        <w:t>Ziffern 6, 7, 8, 9, 14 und 15</w:t>
      </w:r>
      <w:r>
        <w:rPr>
          <w:lang w:eastAsia="en-US"/>
        </w:rPr>
        <w:t xml:space="preserve"> und Schichten aus anderen Lebensmitteln; der Anteil der verwendeten Schokoladen beträgt </w:t>
      </w:r>
      <w:r>
        <w:t>mindestens 25 Massenprozent (Berec</w:t>
      </w:r>
      <w:r>
        <w:t>h</w:t>
      </w:r>
      <w:r>
        <w:t>nung nach Art. 52)</w:t>
      </w:r>
      <w:r>
        <w:rPr>
          <w:lang w:eastAsia="en-US"/>
        </w:rPr>
        <w:t>; oder</w:t>
      </w:r>
    </w:p>
    <w:p>
      <w:pPr>
        <w:pStyle w:val="Struktur1"/>
      </w:pPr>
      <w:r>
        <w:rPr>
          <w:lang w:eastAsia="en-US"/>
        </w:rPr>
        <w:t>d.</w:t>
        <w:tab/>
        <w:t xml:space="preserve">einem Gemisch aus Schokoladen nach den </w:t>
      </w:r>
      <w:r>
        <w:t>Ziffern 6, 7, 8, 9, 14 und 15</w:t>
      </w:r>
      <w:r>
        <w:rPr>
          <w:lang w:eastAsia="en-US"/>
        </w:rPr>
        <w:t xml:space="preserve"> und anderen Lebensmitteln; der Anteil der verwendeten Schokoladen beträgt </w:t>
      </w:r>
      <w:r>
        <w:t>mindestens 25 Massenprozent</w:t>
      </w:r>
      <w:r>
        <w:rPr>
          <w:lang w:eastAsia="en-US"/>
        </w:rPr>
        <w:t xml:space="preserve"> </w:t>
      </w:r>
      <w:r>
        <w:t>(Berec</w:t>
      </w:r>
      <w:r>
        <w:t>h</w:t>
      </w:r>
      <w:r>
        <w:t>nung nach Art. 52)</w:t>
      </w:r>
      <w:r>
        <w:rPr>
          <w:lang w:eastAsia="en-US"/>
        </w:rPr>
        <w:t>.</w:t>
      </w:r>
    </w:p>
    <w:p>
      <w:pPr>
        <w:pStyle w:val="Abstand18pt"/>
      </w:pPr>
    </w:p>
    <w:p>
      <w:pPr>
        <w:pStyle w:val="TitelAnh1"/>
      </w:pPr>
      <w:r>
        <w:t>14. Dunkle Schokoladeüberzugsmasse, dunkle Kuvertüre oder dunkle Couverture</w:t>
      </w:r>
    </w:p>
    <w:p>
      <w:pPr>
        <w:pStyle w:val="Absatz"/>
      </w:pPr>
      <w:r>
        <w:t>Erzeugnis aus Schokolade mit folgenden Merkmalen:</w:t>
      </w:r>
    </w:p>
    <w:p>
      <w:pPr>
        <w:pStyle w:val="Struktur1"/>
        <w:tabs>
          <w:tab w:val="clear" w:pos="567"/>
          <w:tab w:val="left" w:pos="3119"/>
        </w:tabs>
      </w:pPr>
      <w:r>
        <w:t>a.</w:t>
        <w:tab/>
        <w:t>Kakaobutter</w:t>
        <w:tab/>
        <w:t>mindestens 31 Massenprozent</w:t>
      </w:r>
    </w:p>
    <w:p>
      <w:pPr>
        <w:pStyle w:val="Struktur1"/>
        <w:tabs>
          <w:tab w:val="clear" w:pos="567"/>
          <w:tab w:val="left" w:pos="3119"/>
        </w:tabs>
      </w:pPr>
      <w:r>
        <w:t>b.</w:t>
        <w:tab/>
        <w:t>entölte Kakaotrockenmasse</w:t>
        <w:tab/>
        <w:t>mindestens 16 Massenprozent</w:t>
      </w:r>
    </w:p>
    <w:p>
      <w:pPr>
        <w:pStyle w:val="Abstand18pt"/>
      </w:pPr>
    </w:p>
    <w:p>
      <w:pPr>
        <w:pStyle w:val="TitelAnh1"/>
      </w:pPr>
      <w:r>
        <w:t>15. Weisse Schokoladeüberzugsmasse, weisse Kuvertüre oder weisse Couverture</w:t>
      </w:r>
    </w:p>
    <w:p>
      <w:pPr>
        <w:pStyle w:val="Absatz"/>
      </w:pPr>
      <w:r>
        <w:t>Erzeugnis aus weisser Schokolade mit folgenden Merkmalen:</w:t>
      </w:r>
    </w:p>
    <w:p>
      <w:pPr>
        <w:pStyle w:val="Absatz"/>
      </w:pPr>
      <w:r>
        <w:t>Fettgehalt</w:t>
        <w:tab/>
        <w:t>mindestens 31 Massenprozent</w:t>
      </w:r>
    </w:p>
    <w:p>
      <w:pPr>
        <w:pStyle w:val="Abstand18pt"/>
      </w:pPr>
    </w:p>
    <w:p>
      <w:pPr>
        <w:pStyle w:val="TitelAnh1"/>
      </w:pPr>
      <w:r>
        <w:t>16. Schokolade-Konfiseriewaren</w:t>
      </w:r>
    </w:p>
    <w:p>
      <w:pPr>
        <w:pStyle w:val="Absatz"/>
        <w:rPr>
          <w:lang w:eastAsia="de-CH"/>
        </w:rPr>
      </w:pPr>
      <w:r>
        <w:rPr>
          <w:lang w:eastAsia="de-CH"/>
        </w:rPr>
        <w:t xml:space="preserve">Schokolade-Konfiseriewaren, mit Ausnahme von Pralinés, sind Erzeugnisse wie Bouchées, Branches oder kleine Stengel, denen Schokolade nach den Ziffern </w:t>
      </w:r>
      <w:r>
        <w:t xml:space="preserve">6.1, 7.1, 7.5–7.7, 8 und 9 </w:t>
      </w:r>
      <w:r>
        <w:rPr>
          <w:lang w:eastAsia="de-CH"/>
        </w:rPr>
        <w:t>oder Kakaobutter zugesetzt sind oder die Schokoladeüberzugsmasse überzogen sind. Sie weisen mindestens eines der folgenden Merkmale auf:</w:t>
      </w:r>
    </w:p>
    <w:tbl>
      <w:tblPr>
        <w:tblStyle w:val="TableNormal"/>
        <w:tblW w:w="0" w:type="auto"/>
        <w:tblLayout w:type="fixed"/>
        <w:tblCellMar>
          <w:left w:w="0" w:type="dxa"/>
          <w:right w:w="0" w:type="dxa"/>
        </w:tblCellMar>
        <w:tblLook w:val="04A0"/>
      </w:tblPr>
      <w:tblGrid>
        <w:gridCol w:w="3119"/>
        <w:gridCol w:w="3005"/>
      </w:tblGrid>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a.</w:t>
              <w:tab/>
              <w:t xml:space="preserve">Schokolade </w:t>
              <w:br/>
              <w:t>(Ziff. 6.1, 7.1, 7.5–7.7, 8 und 9)</w:t>
            </w:r>
          </w:p>
        </w:tc>
        <w:tc>
          <w:tcPr>
            <w:tcW w:w="3005" w:type="dxa"/>
            <w:shd w:val="clear" w:color="auto" w:fill="auto"/>
            <w:vAlign w:val="bottom"/>
          </w:tcPr>
          <w:p>
            <w:pPr>
              <w:pStyle w:val="Absatz"/>
              <w:jc w:val="left"/>
              <w:rPr>
                <w:szCs w:val="18"/>
              </w:rPr>
            </w:pPr>
            <w:r>
              <w:rPr>
                <w:szCs w:val="18"/>
              </w:rPr>
              <w:t>mindestens 10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b.</w:t>
              <w:tab/>
              <w:t>Kakaobutter</w:t>
            </w:r>
          </w:p>
        </w:tc>
        <w:tc>
          <w:tcPr>
            <w:tcW w:w="3005" w:type="dxa"/>
            <w:shd w:val="clear" w:color="auto" w:fill="auto"/>
          </w:tcPr>
          <w:p>
            <w:pPr>
              <w:pStyle w:val="Absatz"/>
              <w:jc w:val="left"/>
              <w:rPr>
                <w:szCs w:val="18"/>
              </w:rPr>
            </w:pPr>
            <w:r>
              <w:rPr>
                <w:szCs w:val="18"/>
              </w:rPr>
              <w:t>mindestens 10 Massenprozent</w:t>
            </w:r>
          </w:p>
        </w:tc>
      </w:tr>
      <w:tr>
        <w:tblPrEx>
          <w:tblW w:w="0" w:type="auto"/>
          <w:tblLayout w:type="fixed"/>
          <w:tblCellMar>
            <w:left w:w="0" w:type="dxa"/>
            <w:right w:w="0" w:type="dxa"/>
          </w:tblCellMar>
          <w:tblLook w:val="04A0"/>
        </w:tblPrEx>
        <w:trPr>
          <w:cantSplit/>
        </w:trPr>
        <w:tc>
          <w:tcPr>
            <w:tcW w:w="3119" w:type="dxa"/>
            <w:shd w:val="clear" w:color="auto" w:fill="auto"/>
          </w:tcPr>
          <w:p>
            <w:pPr>
              <w:pStyle w:val="Struktur1"/>
              <w:jc w:val="left"/>
              <w:rPr>
                <w:szCs w:val="18"/>
              </w:rPr>
            </w:pPr>
            <w:r>
              <w:rPr>
                <w:szCs w:val="18"/>
              </w:rPr>
              <w:t>c.</w:t>
              <w:tab/>
              <w:t>Schokoladeüberzugsmasse (Ziff. 6.3, 7.3, 14 und 15)</w:t>
            </w:r>
          </w:p>
        </w:tc>
        <w:tc>
          <w:tcPr>
            <w:tcW w:w="3005" w:type="dxa"/>
            <w:shd w:val="clear" w:color="auto" w:fill="auto"/>
            <w:vAlign w:val="bottom"/>
          </w:tcPr>
          <w:p>
            <w:pPr>
              <w:pStyle w:val="Absatz"/>
              <w:jc w:val="left"/>
              <w:rPr>
                <w:szCs w:val="18"/>
              </w:rPr>
            </w:pPr>
            <w:r>
              <w:rPr>
                <w:szCs w:val="18"/>
              </w:rPr>
              <w:t>mindestens 20 Massenprozent</w:t>
            </w:r>
          </w:p>
        </w:tc>
      </w:tr>
    </w:tbl>
    <w:p>
      <w:pPr>
        <w:pStyle w:val="Abstand18pt"/>
      </w:pPr>
    </w:p>
    <w:p>
      <w:pPr>
        <w:pStyle w:val="TitelAnh1"/>
      </w:pPr>
      <w:r>
        <w:t>17. Produkte zur Herstellung von Kakaogetränken</w:t>
      </w:r>
    </w:p>
    <w:p>
      <w:pPr>
        <w:pStyle w:val="Absatz"/>
      </w:pPr>
      <w:r>
        <w:t>Produkte zur Herstellung von Kakaogetränken sind Mischungen aus Kakaopulver oder fettarmem Kakaopulver in Form von Pulver, Granulat oder Lösung (Konzen</w:t>
      </w:r>
      <w:r>
        <w:t>t</w:t>
      </w:r>
      <w:r>
        <w:t>rat) mit Zutaten wie Zuckerarten, Milch oder Milchbestandteilen.</w:t>
      </w:r>
    </w:p>
    <w:p>
      <w:pPr>
        <w:pStyle w:val="Abstand18pt"/>
      </w:pPr>
    </w:p>
    <w:p>
      <w:pPr>
        <w:pStyle w:val="TitelAnh1"/>
      </w:pPr>
      <w:r>
        <w:t>18. Wasserglasuren</w:t>
      </w:r>
    </w:p>
    <w:p>
      <w:pPr>
        <w:pStyle w:val="Absatz"/>
      </w:pPr>
      <w:r>
        <w:t>Wasserglasuren sind Mischungen aus Kakao oder Schokolade, Zucker und Wasser.</w:t>
      </w:r>
    </w:p>
    <w:p>
      <w:pPr>
        <w:pStyle w:val="Abstand18pt"/>
      </w:pPr>
    </w:p>
    <w:p>
      <w:pPr>
        <w:pStyle w:val="TitelAnh1"/>
      </w:pPr>
      <w:r>
        <w:t>19. Fettglasuren</w:t>
      </w:r>
    </w:p>
    <w:p>
      <w:pPr>
        <w:pStyle w:val="Absatz"/>
        <w:rPr>
          <w:b/>
        </w:rPr>
      </w:pPr>
      <w:r>
        <w:t>Fettglasuren sind Mischungen aus Kakao oder Schokolade, Zucker und Pflanzen- oder Milchfett.</w:t>
      </w:r>
    </w:p>
    <w:p>
      <w:pPr>
        <w:pStyle w:val="Absatz"/>
      </w:pPr>
    </w:p>
    <w:p>
      <w:pPr>
        <w:pStyle w:val="TitelAnhrechts"/>
      </w:pPr>
      <w:r>
        <w:t>Anhang 7</w:t>
      </w:r>
    </w:p>
    <w:p>
      <w:pPr>
        <w:pStyle w:val="TitelAnhText"/>
      </w:pPr>
      <w:r>
        <w:t>(Art. 51 Abs. 2)</w:t>
      </w:r>
    </w:p>
    <w:p>
      <w:pPr>
        <w:pStyle w:val="TitelAnhang"/>
      </w:pPr>
      <w:r>
        <w:t>In Schokoladen zulässige pflanzliche Fette ausser Kakaobutter</w:t>
      </w:r>
    </w:p>
    <w:p>
      <w:pPr>
        <w:pStyle w:val="Absatz-Struktur1"/>
        <w:tabs>
          <w:tab w:val="clear" w:pos="210"/>
        </w:tabs>
      </w:pPr>
      <w:r>
        <w:t>1.</w:t>
        <w:tab/>
        <w:t>Die pflanzlichen Fette sind einzeln oder als Mischungen Kakaobutteräquivalente und en</w:t>
      </w:r>
      <w:r>
        <w:t>t</w:t>
      </w:r>
      <w:r>
        <w:t>sprechen folgenden Kriterien:</w:t>
      </w:r>
    </w:p>
    <w:p>
      <w:pPr>
        <w:pStyle w:val="Absatz-Struktur1"/>
        <w:tabs>
          <w:tab w:val="clear" w:pos="210"/>
        </w:tabs>
      </w:pPr>
      <w:r>
        <w:t>1.1</w:t>
        <w:tab/>
        <w:t>Es sind nicht-laurinsäurehaltige pflanzliche Fette, die reich an symmetri</w:t>
      </w:r>
      <w:r>
        <w:softHyphen/>
        <w:t>schen, einfach ungesättigten Triglyceriden vom Typ POP, POSt und StOSt</w:t>
      </w:r>
      <w:r>
        <w:rPr>
          <w:rStyle w:val="FootnoteReference"/>
          <w:noProof w:val="0"/>
          <w:lang w:val="de-CH" w:eastAsia="de-DE"/>
        </w:rPr>
        <w:footnoteReference w:id="37"/>
      </w:r>
      <w:r>
        <w:t xml:space="preserve"> sind.</w:t>
      </w:r>
    </w:p>
    <w:p>
      <w:pPr>
        <w:pStyle w:val="Absatz-Struktur1"/>
        <w:tabs>
          <w:tab w:val="clear" w:pos="210"/>
        </w:tabs>
      </w:pPr>
      <w:r>
        <w:t>1.2</w:t>
        <w:tab/>
        <w:t>Sie sind mit Kakaobutter in jedem Verhältnis mischbar und mit deren phys</w:t>
      </w:r>
      <w:r>
        <w:t>i</w:t>
      </w:r>
      <w:r>
        <w:t>kalischen Eigenschaften kompatibel (Schmelzpunkt und Kristallisie</w:t>
      </w:r>
      <w:r>
        <w:softHyphen/>
        <w:t>rungs</w:t>
      </w:r>
      <w:r>
        <w:softHyphen/>
        <w:t>temperatur, Schmelzg</w:t>
      </w:r>
      <w:r>
        <w:t>e</w:t>
      </w:r>
      <w:r>
        <w:t>schwindigkeit, Notwendigkeit einer Temperie</w:t>
      </w:r>
      <w:r>
        <w:softHyphen/>
        <w:t>rung).</w:t>
      </w:r>
    </w:p>
    <w:p>
      <w:pPr>
        <w:pStyle w:val="Absatz-Struktur1"/>
        <w:tabs>
          <w:tab w:val="clear" w:pos="210"/>
        </w:tabs>
      </w:pPr>
      <w:r>
        <w:t>1.3</w:t>
        <w:tab/>
        <w:t>Sie werden nur durch die Verfahren der Raffination oder Fraktionierung ge</w:t>
      </w:r>
      <w:r>
        <w:softHyphen/>
        <w:t>wonnen; eine enzymatische Veränderung der Triglyceridstruktur ist ausgeschlossen.</w:t>
      </w:r>
    </w:p>
    <w:p>
      <w:pPr>
        <w:pStyle w:val="Absatz-Struktur1"/>
        <w:tabs>
          <w:tab w:val="clear" w:pos="210"/>
        </w:tabs>
      </w:pPr>
      <w:r>
        <w:t>2.</w:t>
        <w:tab/>
        <w:t>In Übereinstimmung mit den Kriterien nach Ziffer 1 können die folgenden pflanzlichen Fette, gewonnen aus den nachstehend aufgeführten Pflanzen, verwe</w:t>
      </w:r>
      <w:r>
        <w:t>n</w:t>
      </w:r>
      <w:r>
        <w:t>det we</w:t>
      </w:r>
      <w:r>
        <w:t>r</w:t>
      </w:r>
      <w:r>
        <w:t>den:</w:t>
      </w:r>
    </w:p>
    <w:p>
      <w:pPr>
        <w:pStyle w:val="Abstand4pt"/>
      </w:pPr>
    </w:p>
    <w:p>
      <w:pPr>
        <w:pStyle w:val="Abstand4pt"/>
      </w:pPr>
    </w:p>
    <w:tbl>
      <w:tblPr>
        <w:tblStyle w:val="TableNormal"/>
        <w:tblW w:w="0" w:type="auto"/>
        <w:tblInd w:w="567" w:type="dxa"/>
        <w:tblLayout w:type="fixed"/>
        <w:tblCellMar>
          <w:left w:w="0" w:type="dxa"/>
          <w:right w:w="0" w:type="dxa"/>
        </w:tblCellMar>
        <w:tblLook w:val="04A0"/>
      </w:tblPr>
      <w:tblGrid>
        <w:gridCol w:w="2835"/>
        <w:gridCol w:w="2722"/>
      </w:tblGrid>
      <w:tr>
        <w:tblPrEx>
          <w:tblW w:w="0" w:type="auto"/>
          <w:tblInd w:w="567" w:type="dxa"/>
          <w:tblLayout w:type="fixed"/>
          <w:tblCellMar>
            <w:left w:w="0" w:type="dxa"/>
            <w:right w:w="0" w:type="dxa"/>
          </w:tblCellMar>
          <w:tblLook w:val="04A0"/>
        </w:tblPrEx>
        <w:trPr>
          <w:cantSplit/>
          <w:tblHeader/>
        </w:trPr>
        <w:tc>
          <w:tcPr>
            <w:tcW w:w="2835" w:type="dxa"/>
            <w:tcBorders>
              <w:top w:val="single" w:sz="6" w:space="0" w:color="000000"/>
              <w:bottom w:val="single" w:sz="6" w:space="0" w:color="000000"/>
            </w:tcBorders>
          </w:tcPr>
          <w:p>
            <w:pPr>
              <w:pStyle w:val="TabellenkopfN"/>
            </w:pPr>
            <w:r>
              <w:t>übliche Bezeichnung der pflanzlichen Fette</w:t>
            </w:r>
          </w:p>
        </w:tc>
        <w:tc>
          <w:tcPr>
            <w:tcW w:w="2722" w:type="dxa"/>
            <w:tcBorders>
              <w:top w:val="single" w:sz="6" w:space="0" w:color="000000"/>
              <w:bottom w:val="single" w:sz="6" w:space="0" w:color="000000"/>
            </w:tcBorders>
          </w:tcPr>
          <w:p>
            <w:pPr>
              <w:pStyle w:val="TabellenkopfN"/>
            </w:pPr>
            <w:r>
              <w:t>wissenschaftliche Bezeichnung der Pflanzen, aus denen die nebenstehenden Fette gewonnen werden können</w:t>
            </w:r>
          </w:p>
        </w:tc>
      </w:tr>
      <w:tr>
        <w:tblPrEx>
          <w:tblW w:w="0" w:type="auto"/>
          <w:tblInd w:w="567" w:type="dxa"/>
          <w:tblLayout w:type="fixed"/>
          <w:tblCellMar>
            <w:left w:w="0" w:type="dxa"/>
            <w:right w:w="0" w:type="dxa"/>
          </w:tblCellMar>
          <w:tblLook w:val="04A0"/>
        </w:tblPrEx>
        <w:trPr>
          <w:cantSplit/>
        </w:trPr>
        <w:tc>
          <w:tcPr>
            <w:tcW w:w="2835" w:type="dxa"/>
            <w:tcBorders>
              <w:top w:val="single" w:sz="6" w:space="0" w:color="000000"/>
            </w:tcBorders>
          </w:tcPr>
          <w:p>
            <w:pPr>
              <w:pStyle w:val="Tabkrper49pt"/>
            </w:pPr>
            <w:r>
              <w:t>Illipe, Borneo-Talg, Tengkawang</w:t>
            </w:r>
          </w:p>
        </w:tc>
        <w:tc>
          <w:tcPr>
            <w:tcW w:w="2722" w:type="dxa"/>
            <w:tcBorders>
              <w:top w:val="single" w:sz="6" w:space="0" w:color="000000"/>
            </w:tcBorders>
          </w:tcPr>
          <w:p>
            <w:pPr>
              <w:pStyle w:val="Tabkrper49pt-kurs"/>
            </w:pPr>
            <w:r>
              <w:t>Shorea spp.</w:t>
            </w:r>
          </w:p>
        </w:tc>
      </w:tr>
      <w:tr>
        <w:tblPrEx>
          <w:tblW w:w="0" w:type="auto"/>
          <w:tblInd w:w="567" w:type="dxa"/>
          <w:tblLayout w:type="fixed"/>
          <w:tblCellMar>
            <w:left w:w="0" w:type="dxa"/>
            <w:right w:w="0" w:type="dxa"/>
          </w:tblCellMar>
          <w:tblLook w:val="04A0"/>
        </w:tblPrEx>
        <w:trPr>
          <w:cantSplit/>
        </w:trPr>
        <w:tc>
          <w:tcPr>
            <w:tcW w:w="2835" w:type="dxa"/>
          </w:tcPr>
          <w:p>
            <w:pPr>
              <w:pStyle w:val="Tabkrper49pt"/>
            </w:pPr>
            <w:r>
              <w:t>Sal</w:t>
            </w:r>
          </w:p>
        </w:tc>
        <w:tc>
          <w:tcPr>
            <w:tcW w:w="2722" w:type="dxa"/>
          </w:tcPr>
          <w:p>
            <w:pPr>
              <w:pStyle w:val="Tabkrper49pt-kurs"/>
            </w:pPr>
            <w:r>
              <w:t>Shorea robusta</w:t>
            </w:r>
          </w:p>
        </w:tc>
      </w:tr>
      <w:tr>
        <w:tblPrEx>
          <w:tblW w:w="0" w:type="auto"/>
          <w:tblInd w:w="567" w:type="dxa"/>
          <w:tblLayout w:type="fixed"/>
          <w:tblCellMar>
            <w:left w:w="0" w:type="dxa"/>
            <w:right w:w="0" w:type="dxa"/>
          </w:tblCellMar>
          <w:tblLook w:val="04A0"/>
        </w:tblPrEx>
        <w:trPr>
          <w:cantSplit/>
        </w:trPr>
        <w:tc>
          <w:tcPr>
            <w:tcW w:w="2835" w:type="dxa"/>
          </w:tcPr>
          <w:p>
            <w:pPr>
              <w:pStyle w:val="Tabkrper49pt"/>
            </w:pPr>
            <w:r>
              <w:t>Palmöl</w:t>
            </w:r>
          </w:p>
        </w:tc>
        <w:tc>
          <w:tcPr>
            <w:tcW w:w="2722" w:type="dxa"/>
          </w:tcPr>
          <w:p>
            <w:pPr>
              <w:pStyle w:val="Tabkrper49pt-kurs"/>
            </w:pPr>
            <w:r>
              <w:t xml:space="preserve">Elaeis guineensis </w:t>
              <w:br/>
              <w:t>Elaeis olifera</w:t>
            </w:r>
          </w:p>
        </w:tc>
      </w:tr>
      <w:tr>
        <w:tblPrEx>
          <w:tblW w:w="0" w:type="auto"/>
          <w:tblInd w:w="567" w:type="dxa"/>
          <w:tblLayout w:type="fixed"/>
          <w:tblCellMar>
            <w:left w:w="0" w:type="dxa"/>
            <w:right w:w="0" w:type="dxa"/>
          </w:tblCellMar>
          <w:tblLook w:val="04A0"/>
        </w:tblPrEx>
        <w:trPr>
          <w:cantSplit/>
        </w:trPr>
        <w:tc>
          <w:tcPr>
            <w:tcW w:w="2835" w:type="dxa"/>
          </w:tcPr>
          <w:p>
            <w:pPr>
              <w:pStyle w:val="Tabkrper49pt"/>
            </w:pPr>
            <w:r>
              <w:t>Shea</w:t>
            </w:r>
          </w:p>
        </w:tc>
        <w:tc>
          <w:tcPr>
            <w:tcW w:w="2722" w:type="dxa"/>
          </w:tcPr>
          <w:p>
            <w:pPr>
              <w:pStyle w:val="Tabkrper49pt-kurs"/>
            </w:pPr>
            <w:r>
              <w:t>Butyrospermum parkii</w:t>
            </w:r>
          </w:p>
        </w:tc>
      </w:tr>
      <w:tr>
        <w:tblPrEx>
          <w:tblW w:w="0" w:type="auto"/>
          <w:tblInd w:w="567" w:type="dxa"/>
          <w:tblLayout w:type="fixed"/>
          <w:tblCellMar>
            <w:left w:w="0" w:type="dxa"/>
            <w:right w:w="0" w:type="dxa"/>
          </w:tblCellMar>
          <w:tblLook w:val="04A0"/>
        </w:tblPrEx>
        <w:trPr>
          <w:cantSplit/>
        </w:trPr>
        <w:tc>
          <w:tcPr>
            <w:tcW w:w="2835" w:type="dxa"/>
          </w:tcPr>
          <w:p>
            <w:pPr>
              <w:pStyle w:val="Tabkrper49pt"/>
            </w:pPr>
            <w:r>
              <w:t>Kokum gurgi</w:t>
            </w:r>
          </w:p>
        </w:tc>
        <w:tc>
          <w:tcPr>
            <w:tcW w:w="2722" w:type="dxa"/>
          </w:tcPr>
          <w:p>
            <w:pPr>
              <w:pStyle w:val="Tabkrper49pt-kurs"/>
            </w:pPr>
            <w:r>
              <w:t>Garcinia indica</w:t>
            </w:r>
          </w:p>
        </w:tc>
      </w:tr>
      <w:tr>
        <w:tblPrEx>
          <w:tblW w:w="0" w:type="auto"/>
          <w:tblInd w:w="567" w:type="dxa"/>
          <w:tblLayout w:type="fixed"/>
          <w:tblCellMar>
            <w:left w:w="0" w:type="dxa"/>
            <w:right w:w="0" w:type="dxa"/>
          </w:tblCellMar>
          <w:tblLook w:val="04A0"/>
        </w:tblPrEx>
        <w:trPr>
          <w:cantSplit/>
        </w:trPr>
        <w:tc>
          <w:tcPr>
            <w:tcW w:w="2835" w:type="dxa"/>
          </w:tcPr>
          <w:p>
            <w:pPr>
              <w:pStyle w:val="Tabkrper49pt"/>
            </w:pPr>
            <w:r>
              <w:t>Mangokern</w:t>
            </w:r>
          </w:p>
        </w:tc>
        <w:tc>
          <w:tcPr>
            <w:tcW w:w="2722" w:type="dxa"/>
          </w:tcPr>
          <w:p>
            <w:pPr>
              <w:pStyle w:val="Tabkrper49pt-kurs"/>
            </w:pPr>
            <w:r>
              <w:t>Mangifera indica</w:t>
            </w:r>
          </w:p>
        </w:tc>
      </w:tr>
      <w:tr>
        <w:tblPrEx>
          <w:tblW w:w="0" w:type="auto"/>
          <w:tblInd w:w="567" w:type="dxa"/>
          <w:tblLayout w:type="fixed"/>
          <w:tblCellMar>
            <w:left w:w="0" w:type="dxa"/>
            <w:right w:w="0" w:type="dxa"/>
          </w:tblCellMar>
          <w:tblLook w:val="04A0"/>
        </w:tblPrEx>
        <w:trPr>
          <w:cantSplit/>
        </w:trPr>
        <w:tc>
          <w:tcPr>
            <w:tcW w:w="2835" w:type="dxa"/>
            <w:tcBorders>
              <w:bottom w:val="single" w:sz="6" w:space="0" w:color="000000"/>
            </w:tcBorders>
          </w:tcPr>
          <w:p>
            <w:pPr>
              <w:pStyle w:val="Tababstandnach"/>
            </w:pPr>
          </w:p>
        </w:tc>
        <w:tc>
          <w:tcPr>
            <w:tcW w:w="2722" w:type="dxa"/>
            <w:tcBorders>
              <w:bottom w:val="single" w:sz="6" w:space="0" w:color="000000"/>
            </w:tcBorders>
          </w:tcPr>
          <w:p>
            <w:pPr>
              <w:pStyle w:val="Tababstandnach"/>
            </w:pPr>
          </w:p>
        </w:tc>
      </w:tr>
    </w:tbl>
    <w:p>
      <w:pPr>
        <w:pStyle w:val="Abstand4pt"/>
      </w:pPr>
    </w:p>
    <w:p>
      <w:pPr>
        <w:pStyle w:val="Absatz-Struktur1"/>
        <w:tabs>
          <w:tab w:val="clear" w:pos="210"/>
        </w:tabs>
      </w:pPr>
      <w:r>
        <w:t>3.</w:t>
        <w:tab/>
        <w:t>In Schokolade, die für die Herstellung von Eiscreme und ähnlichen gefrorenen Erzeugnissen verwendet wird, ist die Verwendung von Koko</w:t>
      </w:r>
      <w:r>
        <w:t>s</w:t>
      </w:r>
      <w:r>
        <w:t>nussöl zulässig.</w:t>
      </w:r>
    </w:p>
    <w:p>
      <w:pPr>
        <w:pStyle w:val="Absatz"/>
      </w:pPr>
    </w:p>
    <w:p>
      <w:pPr>
        <w:pStyle w:val="TitelAnhrechts"/>
      </w:pPr>
      <w:r>
        <w:t>Anhang 8</w:t>
      </w:r>
    </w:p>
    <w:p>
      <w:pPr>
        <w:pStyle w:val="TitelAnhText"/>
      </w:pPr>
      <w:r>
        <w:t>(Art. 57 Abs. 3 und 59)</w:t>
      </w:r>
    </w:p>
    <w:p>
      <w:pPr>
        <w:pStyle w:val="TitelAnhang"/>
      </w:pPr>
      <w:r>
        <w:t>Anforderungen an Konditorei- und Zuckerwaren</w:t>
      </w:r>
    </w:p>
    <w:p>
      <w:pPr>
        <w:pStyle w:val="TitelAnh1"/>
      </w:pPr>
      <w:r>
        <w:t>1. Marzipan</w:t>
      </w:r>
    </w:p>
    <w:p>
      <w:pPr>
        <w:pStyle w:val="Struktur1"/>
        <w:tabs>
          <w:tab w:val="clear" w:pos="567"/>
          <w:tab w:val="left" w:pos="3119"/>
        </w:tabs>
        <w:jc w:val="left"/>
      </w:pPr>
      <w:r>
        <w:t>a.</w:t>
        <w:tab/>
        <w:t>Gehalt an Zuckerarten</w:t>
        <w:tab/>
        <w:t>max. 68    Massenprozent</w:t>
      </w:r>
    </w:p>
    <w:p>
      <w:pPr>
        <w:pStyle w:val="Struktur1"/>
        <w:tabs>
          <w:tab w:val="clear" w:pos="567"/>
          <w:tab w:val="left" w:pos="3119"/>
        </w:tabs>
        <w:jc w:val="left"/>
        <w:rPr>
          <w:color w:val="000000"/>
        </w:rPr>
      </w:pPr>
      <w:r>
        <w:t>b.</w:t>
        <w:tab/>
        <w:t>Wassergehalt</w:t>
        <w:tab/>
      </w:r>
      <w:r>
        <w:rPr>
          <w:color w:val="000000"/>
        </w:rPr>
        <w:t>max. 12,5 Massenprozent</w:t>
      </w:r>
    </w:p>
    <w:p>
      <w:pPr>
        <w:pStyle w:val="Abstand18pt"/>
      </w:pPr>
    </w:p>
    <w:p>
      <w:pPr>
        <w:pStyle w:val="TitelAnh1"/>
        <w:rPr>
          <w:color w:val="000000"/>
        </w:rPr>
      </w:pPr>
      <w:r>
        <w:t>2. Persipan</w:t>
      </w:r>
    </w:p>
    <w:p>
      <w:pPr>
        <w:pStyle w:val="Struktur1"/>
        <w:tabs>
          <w:tab w:val="clear" w:pos="567"/>
          <w:tab w:val="left" w:pos="3119"/>
        </w:tabs>
        <w:jc w:val="left"/>
      </w:pPr>
      <w:r>
        <w:t>a.</w:t>
        <w:tab/>
        <w:t>Gehalt an Zuckerarten</w:t>
        <w:tab/>
        <w:t>max. 74    Massenprozent</w:t>
      </w:r>
    </w:p>
    <w:p>
      <w:pPr>
        <w:pStyle w:val="Struktur1"/>
        <w:tabs>
          <w:tab w:val="clear" w:pos="567"/>
          <w:tab w:val="left" w:pos="3119"/>
        </w:tabs>
        <w:jc w:val="left"/>
        <w:rPr>
          <w:color w:val="000000"/>
        </w:rPr>
      </w:pPr>
      <w:r>
        <w:t>b.</w:t>
        <w:tab/>
        <w:t>Wassergehalt</w:t>
        <w:tab/>
      </w:r>
      <w:r>
        <w:rPr>
          <w:color w:val="000000"/>
        </w:rPr>
        <w:t>max.   8    Massenprozent</w:t>
      </w:r>
    </w:p>
    <w:p>
      <w:pPr>
        <w:pStyle w:val="Struktur1"/>
        <w:tabs>
          <w:tab w:val="clear" w:pos="567"/>
          <w:tab w:val="left" w:pos="3119"/>
        </w:tabs>
        <w:jc w:val="left"/>
        <w:rPr>
          <w:color w:val="000000"/>
        </w:rPr>
      </w:pPr>
      <w:r>
        <w:t>c.</w:t>
        <w:tab/>
        <w:t>Stärkezusatz</w:t>
        <w:tab/>
      </w:r>
      <w:r>
        <w:rPr>
          <w:color w:val="000000"/>
        </w:rPr>
        <w:t>max.   0,2 Massenprozent</w:t>
      </w:r>
    </w:p>
    <w:p>
      <w:pPr>
        <w:pStyle w:val="Abstand18pt"/>
      </w:pPr>
    </w:p>
    <w:p>
      <w:pPr>
        <w:pStyle w:val="TitelAnh1"/>
        <w:rPr>
          <w:color w:val="000000"/>
        </w:rPr>
      </w:pPr>
      <w:r>
        <w:t>3. Milchbonbon</w:t>
      </w:r>
    </w:p>
    <w:p>
      <w:pPr>
        <w:pStyle w:val="Absatz"/>
        <w:tabs>
          <w:tab w:val="left" w:pos="3119"/>
        </w:tabs>
        <w:jc w:val="left"/>
      </w:pPr>
      <w:r>
        <w:t>Gehalt an Milchfett</w:t>
        <w:tab/>
        <w:t>min.   2,5 Massenprozent</w:t>
      </w:r>
    </w:p>
    <w:p>
      <w:pPr>
        <w:pStyle w:val="Abstand18pt"/>
      </w:pPr>
    </w:p>
    <w:p>
      <w:pPr>
        <w:pStyle w:val="TitelAnh1"/>
        <w:rPr>
          <w:color w:val="000000"/>
        </w:rPr>
      </w:pPr>
      <w:r>
        <w:t>4. Rahmbonbon</w:t>
      </w:r>
    </w:p>
    <w:p>
      <w:pPr>
        <w:pStyle w:val="Absatz"/>
        <w:tabs>
          <w:tab w:val="left" w:pos="3119"/>
        </w:tabs>
        <w:jc w:val="left"/>
      </w:pPr>
      <w:r>
        <w:t>Gehalt an Milchfett</w:t>
        <w:tab/>
        <w:t>min.   4    Massenprozent</w:t>
      </w:r>
    </w:p>
    <w:p>
      <w:pPr>
        <w:pStyle w:val="Absatz"/>
      </w:pPr>
    </w:p>
    <w:p>
      <w:pPr>
        <w:pStyle w:val="TitelAnhrechts"/>
      </w:pPr>
      <w:r>
        <w:t>Anhang 9</w:t>
      </w:r>
    </w:p>
    <w:p>
      <w:pPr>
        <w:pStyle w:val="TitelAnhText"/>
      </w:pPr>
      <w:r>
        <w:t>(Art. 80, 81 Abs. 1, 82 Abs. 1 und 2)</w:t>
      </w:r>
    </w:p>
    <w:p>
      <w:pPr>
        <w:pStyle w:val="TitelAnhang"/>
      </w:pPr>
      <w:r>
        <w:t>Zuckerarten</w:t>
      </w:r>
    </w:p>
    <w:p>
      <w:pPr>
        <w:pStyle w:val="TitelAnh1"/>
      </w:pPr>
      <w:r>
        <w:t>1. Zucker oder Weisszucker</w:t>
      </w:r>
    </w:p>
    <w:p>
      <w:pPr>
        <w:pStyle w:val="Absatz"/>
      </w:pPr>
      <w:r>
        <w:t>Gereinigte und kristallisierte Saccharose von einwandfreier und handelsüblicher Qualität mit folgenden Merkmalen:</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Polarisation</w:t>
            </w:r>
          </w:p>
        </w:tc>
        <w:tc>
          <w:tcPr>
            <w:tcW w:w="2778" w:type="dxa"/>
          </w:tcPr>
          <w:p>
            <w:pPr>
              <w:pStyle w:val="Absatz"/>
              <w:tabs>
                <w:tab w:val="left" w:pos="397"/>
              </w:tabs>
              <w:jc w:val="left"/>
            </w:pPr>
            <w:r>
              <w:t>min.</w:t>
              <w:tab/>
              <w:t xml:space="preserve">99,7 °Z </w:t>
            </w:r>
          </w:p>
        </w:tc>
      </w:tr>
      <w:tr>
        <w:tblPrEx>
          <w:tblW w:w="0" w:type="auto"/>
          <w:tblLayout w:type="fixed"/>
          <w:tblCellMar>
            <w:left w:w="0" w:type="dxa"/>
            <w:right w:w="0" w:type="dxa"/>
          </w:tblCellMar>
          <w:tblLook w:val="0000"/>
        </w:tblPrEx>
        <w:trPr>
          <w:cantSplit/>
        </w:trPr>
        <w:tc>
          <w:tcPr>
            <w:tcW w:w="3345" w:type="dxa"/>
          </w:tcPr>
          <w:p>
            <w:pPr>
              <w:pStyle w:val="Struktur1"/>
              <w:jc w:val="left"/>
            </w:pPr>
            <w:r>
              <w:t>b.</w:t>
              <w:tab/>
              <w:t>Gehalt an Invertzucker</w:t>
            </w:r>
          </w:p>
        </w:tc>
        <w:tc>
          <w:tcPr>
            <w:tcW w:w="2778" w:type="dxa"/>
          </w:tcPr>
          <w:p>
            <w:pPr>
              <w:pStyle w:val="Absatz"/>
              <w:tabs>
                <w:tab w:val="left" w:pos="397"/>
              </w:tabs>
              <w:jc w:val="left"/>
              <w:rPr>
                <w:color w:val="000000"/>
              </w:rPr>
            </w:pPr>
            <w:r>
              <w:rPr>
                <w:color w:val="000000"/>
              </w:rPr>
              <w:t>max.</w:t>
              <w:tab/>
              <w:t>  0,04 Massenprozent</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Verlust beim Trocknen</w:t>
            </w:r>
          </w:p>
        </w:tc>
        <w:tc>
          <w:tcPr>
            <w:tcW w:w="2778" w:type="dxa"/>
          </w:tcPr>
          <w:p>
            <w:pPr>
              <w:pStyle w:val="Absatz"/>
              <w:tabs>
                <w:tab w:val="left" w:pos="397"/>
              </w:tabs>
              <w:jc w:val="left"/>
              <w:rPr>
                <w:color w:val="000000"/>
              </w:rPr>
            </w:pPr>
            <w:r>
              <w:rPr>
                <w:color w:val="000000"/>
              </w:rPr>
              <w:t>max.</w:t>
              <w:tab/>
              <w:t>  0,06 Massenprozent</w:t>
            </w:r>
          </w:p>
        </w:tc>
      </w:tr>
    </w:tbl>
    <w:p>
      <w:pPr>
        <w:pStyle w:val="Abstand18pt"/>
      </w:pPr>
    </w:p>
    <w:p>
      <w:pPr>
        <w:pStyle w:val="TitelAnh1"/>
      </w:pPr>
      <w:r>
        <w:t>2. Halbweisszucker</w:t>
      </w:r>
    </w:p>
    <w:p>
      <w:pPr>
        <w:pStyle w:val="Absatz"/>
      </w:pPr>
      <w:r>
        <w:t>Gereinigte und kristallisierte Saccharose von einwandfreier und handelsüblicher Qualität mit folgenden Merkmalen:</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Polarisation</w:t>
            </w:r>
          </w:p>
        </w:tc>
        <w:tc>
          <w:tcPr>
            <w:tcW w:w="2778" w:type="dxa"/>
          </w:tcPr>
          <w:p>
            <w:pPr>
              <w:pStyle w:val="Absatz"/>
              <w:tabs>
                <w:tab w:val="left" w:pos="397"/>
              </w:tabs>
              <w:jc w:val="left"/>
            </w:pPr>
            <w:r>
              <w:t>min.</w:t>
              <w:tab/>
              <w:t>99,5 °Z</w:t>
            </w:r>
          </w:p>
        </w:tc>
      </w:tr>
      <w:tr>
        <w:tblPrEx>
          <w:tblW w:w="0" w:type="auto"/>
          <w:tblLayout w:type="fixed"/>
          <w:tblCellMar>
            <w:left w:w="0" w:type="dxa"/>
            <w:right w:w="0" w:type="dxa"/>
          </w:tblCellMar>
          <w:tblLook w:val="0000"/>
        </w:tblPrEx>
        <w:trPr>
          <w:cantSplit/>
        </w:trPr>
        <w:tc>
          <w:tcPr>
            <w:tcW w:w="3345" w:type="dxa"/>
          </w:tcPr>
          <w:p>
            <w:pPr>
              <w:pStyle w:val="Struktur1"/>
              <w:jc w:val="left"/>
            </w:pPr>
            <w:r>
              <w:t>b.</w:t>
              <w:tab/>
              <w:t>Gehalt an Invertzucker</w:t>
            </w:r>
          </w:p>
        </w:tc>
        <w:tc>
          <w:tcPr>
            <w:tcW w:w="2778" w:type="dxa"/>
          </w:tcPr>
          <w:p>
            <w:pPr>
              <w:pStyle w:val="Absatz"/>
              <w:tabs>
                <w:tab w:val="left" w:pos="397"/>
              </w:tabs>
              <w:jc w:val="left"/>
              <w:rPr>
                <w:color w:val="000000"/>
              </w:rPr>
            </w:pPr>
            <w:r>
              <w:t>max.</w:t>
              <w:tab/>
              <w:t>  0,1 Massenprozent</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Verlust beim Trocknen</w:t>
            </w:r>
          </w:p>
        </w:tc>
        <w:tc>
          <w:tcPr>
            <w:tcW w:w="2778" w:type="dxa"/>
          </w:tcPr>
          <w:p>
            <w:pPr>
              <w:pStyle w:val="Absatz"/>
              <w:tabs>
                <w:tab w:val="left" w:pos="397"/>
              </w:tabs>
              <w:jc w:val="left"/>
              <w:rPr>
                <w:color w:val="000000"/>
              </w:rPr>
            </w:pPr>
            <w:r>
              <w:t>max.</w:t>
              <w:tab/>
              <w:t>  0,1</w:t>
            </w:r>
            <w:r>
              <w:rPr>
                <w:color w:val="000000"/>
              </w:rPr>
              <w:t xml:space="preserve"> </w:t>
            </w:r>
            <w:r>
              <w:t>Massenprozent</w:t>
            </w:r>
          </w:p>
        </w:tc>
      </w:tr>
    </w:tbl>
    <w:p>
      <w:pPr>
        <w:pStyle w:val="Abstand18pt"/>
      </w:pPr>
    </w:p>
    <w:p>
      <w:pPr>
        <w:pStyle w:val="TitelAnh1"/>
      </w:pPr>
      <w:r>
        <w:t>3. Rohzucker</w:t>
      </w:r>
    </w:p>
    <w:p>
      <w:pPr>
        <w:pStyle w:val="Absatz"/>
      </w:pPr>
      <w:r>
        <w:t>Rohzucker ist teilweise gereinigte Saccharose, die aus teilweise gereinigtem Z</w:t>
      </w:r>
      <w:r>
        <w:t>u</w:t>
      </w:r>
      <w:r>
        <w:t>ckersaft kristallisiert wurde ohne weitere Reinigung ausser der Zentrifugation oder der Trocknung. Charakteristisch sind die mit einem Melassefilm überzogenen Sa</w:t>
      </w:r>
      <w:r>
        <w:t>c</w:t>
      </w:r>
      <w:r>
        <w:t>charosekristalle.</w:t>
      </w:r>
    </w:p>
    <w:p>
      <w:pPr>
        <w:pStyle w:val="Abstand18pt"/>
      </w:pPr>
    </w:p>
    <w:p>
      <w:pPr>
        <w:pStyle w:val="TitelAnh1"/>
      </w:pPr>
      <w:r>
        <w:t>4. Flüssigzucker</w:t>
      </w:r>
    </w:p>
    <w:p>
      <w:pPr>
        <w:pStyle w:val="Absatz"/>
      </w:pPr>
      <w:r>
        <w:t>Wässrige Lösung von Saccharose mit folgenden Merkmalen:</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Trockenmasse</w:t>
            </w:r>
          </w:p>
        </w:tc>
        <w:tc>
          <w:tcPr>
            <w:tcW w:w="2778" w:type="dxa"/>
          </w:tcPr>
          <w:p>
            <w:pPr>
              <w:pStyle w:val="Absatz"/>
              <w:ind w:left="397" w:hanging="397"/>
              <w:jc w:val="left"/>
            </w:pPr>
            <w:r>
              <w:t>min.</w:t>
              <w:tab/>
              <w:t>62    Massenprozent</w:t>
            </w:r>
          </w:p>
        </w:tc>
      </w:tr>
      <w:tr>
        <w:tblPrEx>
          <w:tblW w:w="0" w:type="auto"/>
          <w:tblLayout w:type="fixed"/>
          <w:tblCellMar>
            <w:left w:w="0" w:type="dxa"/>
            <w:right w:w="0" w:type="dxa"/>
          </w:tblCellMar>
          <w:tblLook w:val="0000"/>
        </w:tblPrEx>
        <w:trPr>
          <w:cantSplit/>
        </w:trPr>
        <w:tc>
          <w:tcPr>
            <w:tcW w:w="3345" w:type="dxa"/>
          </w:tcPr>
          <w:p>
            <w:pPr>
              <w:pStyle w:val="Struktur1"/>
              <w:jc w:val="left"/>
            </w:pPr>
            <w:r>
              <w:t>b.</w:t>
              <w:tab/>
              <w:t>Gehalt an Invertzucker (Verhältnis von Fruktose zu Glukose: 1,0 ± 0,2)</w:t>
            </w:r>
          </w:p>
        </w:tc>
        <w:tc>
          <w:tcPr>
            <w:tcW w:w="2778" w:type="dxa"/>
          </w:tcPr>
          <w:p>
            <w:pPr>
              <w:pStyle w:val="Absatz"/>
              <w:ind w:left="397" w:hanging="397"/>
              <w:jc w:val="left"/>
            </w:pPr>
            <w:r>
              <w:t>max.</w:t>
              <w:tab/>
              <w:t xml:space="preserve">  3    Massenprozent </w:t>
            </w:r>
          </w:p>
          <w:p>
            <w:pPr>
              <w:pStyle w:val="Absatz09pt"/>
              <w:ind w:left="754" w:hanging="754"/>
              <w:jc w:val="left"/>
            </w:pPr>
            <w:r>
              <w:tab/>
              <w:t>(bezogen auf die Tr</w:t>
            </w:r>
            <w:r>
              <w:t>o</w:t>
            </w:r>
            <w:r>
              <w:t>cken</w:t>
            </w:r>
            <w:r>
              <w:softHyphen/>
              <w:t>masse)</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Leitfähigkeitsasche</w:t>
            </w:r>
          </w:p>
        </w:tc>
        <w:tc>
          <w:tcPr>
            <w:tcW w:w="2778" w:type="dxa"/>
          </w:tcPr>
          <w:p>
            <w:pPr>
              <w:pStyle w:val="Absatz"/>
              <w:ind w:left="397" w:hanging="397"/>
              <w:jc w:val="left"/>
            </w:pPr>
            <w:r>
              <w:t>max.</w:t>
              <w:tab/>
              <w:t>  0,1 Massenprozent</w:t>
            </w:r>
          </w:p>
          <w:p>
            <w:pPr>
              <w:pStyle w:val="Absatz09pt"/>
              <w:ind w:left="754" w:hanging="754"/>
              <w:jc w:val="left"/>
            </w:pPr>
            <w:r>
              <w:tab/>
              <w:t>(bezogen auf die Tr</w:t>
            </w:r>
            <w:r>
              <w:t>o</w:t>
            </w:r>
            <w:r>
              <w:t>cken</w:t>
            </w:r>
            <w:r>
              <w:softHyphen/>
              <w:t>masse)</w:t>
            </w:r>
          </w:p>
        </w:tc>
      </w:tr>
    </w:tbl>
    <w:p>
      <w:pPr>
        <w:pStyle w:val="Abstand18pt"/>
      </w:pPr>
    </w:p>
    <w:p>
      <w:pPr>
        <w:pStyle w:val="Abstand18pt"/>
      </w:pPr>
    </w:p>
    <w:p>
      <w:pPr>
        <w:pStyle w:val="TitelAnh1"/>
      </w:pPr>
      <w:r>
        <w:t>5. Invertflüssigzucker</w:t>
      </w:r>
    </w:p>
    <w:p>
      <w:pPr>
        <w:pStyle w:val="Absatz"/>
      </w:pPr>
      <w:r>
        <w:t>Wässrige Lösung von teilweise durch Hydrolyse invertierter Saccharose, in der der Anteil an Invertzucker nicht vorherrscht und die die folgenden Merkmalen aufweist:</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Trockenmasse</w:t>
            </w:r>
          </w:p>
        </w:tc>
        <w:tc>
          <w:tcPr>
            <w:tcW w:w="2778" w:type="dxa"/>
          </w:tcPr>
          <w:p>
            <w:pPr>
              <w:pStyle w:val="Absatz"/>
              <w:ind w:left="397" w:hanging="397"/>
              <w:jc w:val="left"/>
            </w:pPr>
            <w:r>
              <w:t>min.</w:t>
              <w:tab/>
              <w:t>62    Massenprozent</w:t>
            </w:r>
          </w:p>
        </w:tc>
      </w:tr>
      <w:tr>
        <w:tblPrEx>
          <w:tblW w:w="0" w:type="auto"/>
          <w:tblLayout w:type="fixed"/>
          <w:tblCellMar>
            <w:left w:w="0" w:type="dxa"/>
            <w:right w:w="0" w:type="dxa"/>
          </w:tblCellMar>
          <w:tblLook w:val="0000"/>
        </w:tblPrEx>
        <w:trPr>
          <w:cantSplit/>
        </w:trPr>
        <w:tc>
          <w:tcPr>
            <w:tcW w:w="3345" w:type="dxa"/>
            <w:vMerge w:val="restart"/>
          </w:tcPr>
          <w:p>
            <w:pPr>
              <w:pStyle w:val="Struktur1"/>
              <w:jc w:val="left"/>
            </w:pPr>
            <w:r>
              <w:t>b.</w:t>
              <w:tab/>
              <w:t>Gehalt an Invertzucker (Verhältnis von Fruktose zu Glukose: 1,0 ± 0,1)</w:t>
            </w:r>
          </w:p>
        </w:tc>
        <w:tc>
          <w:tcPr>
            <w:tcW w:w="2778" w:type="dxa"/>
          </w:tcPr>
          <w:p>
            <w:pPr>
              <w:pStyle w:val="Absatz"/>
              <w:ind w:left="397" w:hanging="397"/>
              <w:jc w:val="left"/>
              <w:rPr>
                <w:color w:val="000000"/>
              </w:rPr>
            </w:pPr>
            <w:r>
              <w:rPr>
                <w:color w:val="000000"/>
              </w:rPr>
              <w:t>min.</w:t>
              <w:tab/>
              <w:t>  3    Massenprozent</w:t>
            </w:r>
          </w:p>
          <w:p>
            <w:pPr>
              <w:pStyle w:val="Absatz09pt"/>
              <w:ind w:left="754" w:hanging="754"/>
              <w:jc w:val="left"/>
              <w:rPr>
                <w:color w:val="000000"/>
              </w:rPr>
            </w:pPr>
            <w:r>
              <w:tab/>
              <w:t>(bezogen auf die Tr</w:t>
            </w:r>
            <w:r>
              <w:t>o</w:t>
            </w:r>
            <w:r>
              <w:t>cken</w:t>
            </w:r>
            <w:r>
              <w:softHyphen/>
              <w:t>masse)</w:t>
            </w:r>
          </w:p>
        </w:tc>
      </w:tr>
      <w:tr>
        <w:tblPrEx>
          <w:tblW w:w="0" w:type="auto"/>
          <w:tblLayout w:type="fixed"/>
          <w:tblCellMar>
            <w:left w:w="0" w:type="dxa"/>
            <w:right w:w="0" w:type="dxa"/>
          </w:tblCellMar>
          <w:tblLook w:val="0000"/>
        </w:tblPrEx>
        <w:trPr>
          <w:cantSplit/>
        </w:trPr>
        <w:tc>
          <w:tcPr>
            <w:tcW w:w="3345" w:type="dxa"/>
            <w:vMerge/>
          </w:tcPr>
          <w:p>
            <w:pPr>
              <w:pStyle w:val="Struktur1"/>
              <w:jc w:val="left"/>
            </w:pPr>
          </w:p>
        </w:tc>
        <w:tc>
          <w:tcPr>
            <w:tcW w:w="2778" w:type="dxa"/>
          </w:tcPr>
          <w:p>
            <w:pPr>
              <w:pStyle w:val="Absatz"/>
              <w:ind w:left="397" w:hanging="397"/>
              <w:jc w:val="left"/>
              <w:rPr>
                <w:color w:val="000000"/>
              </w:rPr>
            </w:pPr>
            <w:r>
              <w:rPr>
                <w:color w:val="000000"/>
              </w:rPr>
              <w:t>max.</w:t>
              <w:tab/>
              <w:t>50    Massenprozent</w:t>
            </w:r>
          </w:p>
          <w:p>
            <w:pPr>
              <w:pStyle w:val="Absatz09pt"/>
              <w:ind w:left="754" w:hanging="754"/>
              <w:jc w:val="left"/>
              <w:rPr>
                <w:color w:val="000000"/>
              </w:rPr>
            </w:pPr>
            <w:r>
              <w:tab/>
              <w:t>(bezogen auf die Tr</w:t>
            </w:r>
            <w:r>
              <w:t>o</w:t>
            </w:r>
            <w:r>
              <w:t>cken</w:t>
            </w:r>
            <w:r>
              <w:softHyphen/>
              <w:t>masse)</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Leitfähigkeitsasche</w:t>
            </w:r>
          </w:p>
        </w:tc>
        <w:tc>
          <w:tcPr>
            <w:tcW w:w="2778" w:type="dxa"/>
          </w:tcPr>
          <w:p>
            <w:pPr>
              <w:pStyle w:val="Absatz"/>
              <w:ind w:left="397" w:hanging="397"/>
              <w:jc w:val="left"/>
              <w:rPr>
                <w:color w:val="000000"/>
              </w:rPr>
            </w:pPr>
            <w:r>
              <w:rPr>
                <w:color w:val="000000"/>
              </w:rPr>
              <w:t>max.</w:t>
              <w:tab/>
              <w:t>  0,4 Massenprozent</w:t>
            </w:r>
          </w:p>
          <w:p>
            <w:pPr>
              <w:pStyle w:val="Absatz09pt"/>
              <w:ind w:left="754" w:hanging="754"/>
              <w:jc w:val="left"/>
              <w:rPr>
                <w:color w:val="000000"/>
              </w:rPr>
            </w:pPr>
            <w:r>
              <w:tab/>
              <w:t>(bezogen auf die Tr</w:t>
            </w:r>
            <w:r>
              <w:t>o</w:t>
            </w:r>
            <w:r>
              <w:t>cken</w:t>
            </w:r>
            <w:r>
              <w:softHyphen/>
              <w:t>masse)</w:t>
            </w:r>
          </w:p>
        </w:tc>
      </w:tr>
    </w:tbl>
    <w:p>
      <w:pPr>
        <w:pStyle w:val="Abstand18pt"/>
      </w:pPr>
    </w:p>
    <w:p>
      <w:pPr>
        <w:pStyle w:val="TitelAnh1"/>
      </w:pPr>
      <w:r>
        <w:t>6. Invertzuckersirup</w:t>
      </w:r>
    </w:p>
    <w:p>
      <w:pPr>
        <w:pStyle w:val="Absatz"/>
      </w:pPr>
      <w:r>
        <w:t>Wässrige, auch kristallisierte Lösung von teilweise durch Hydrolyse invertierter Saccharose, die den folgenden Anforderungen entspricht:</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Trockenmasse</w:t>
            </w:r>
          </w:p>
        </w:tc>
        <w:tc>
          <w:tcPr>
            <w:tcW w:w="2778" w:type="dxa"/>
          </w:tcPr>
          <w:p>
            <w:pPr>
              <w:pStyle w:val="Absatz"/>
              <w:ind w:left="397" w:hanging="397"/>
              <w:jc w:val="left"/>
            </w:pPr>
            <w:r>
              <w:t>min.</w:t>
              <w:tab/>
              <w:t>62    Massenprozent</w:t>
            </w:r>
          </w:p>
        </w:tc>
      </w:tr>
      <w:tr>
        <w:tblPrEx>
          <w:tblW w:w="0" w:type="auto"/>
          <w:tblLayout w:type="fixed"/>
          <w:tblCellMar>
            <w:left w:w="0" w:type="dxa"/>
            <w:right w:w="0" w:type="dxa"/>
          </w:tblCellMar>
          <w:tblLook w:val="0000"/>
        </w:tblPrEx>
        <w:trPr>
          <w:cantSplit/>
        </w:trPr>
        <w:tc>
          <w:tcPr>
            <w:tcW w:w="3345" w:type="dxa"/>
          </w:tcPr>
          <w:p>
            <w:pPr>
              <w:pStyle w:val="Struktur1"/>
              <w:jc w:val="left"/>
            </w:pPr>
            <w:r>
              <w:t>b.</w:t>
              <w:tab/>
              <w:t>Gehalt an Invertzucker (Verhältnis von Fruktose zu Glukose: 1,0 ± 0,1)</w:t>
            </w:r>
          </w:p>
        </w:tc>
        <w:tc>
          <w:tcPr>
            <w:tcW w:w="2778" w:type="dxa"/>
          </w:tcPr>
          <w:p>
            <w:pPr>
              <w:pStyle w:val="Absatz"/>
              <w:ind w:left="397" w:hanging="397"/>
              <w:jc w:val="left"/>
              <w:rPr>
                <w:color w:val="000000"/>
              </w:rPr>
            </w:pPr>
            <w:r>
              <w:rPr>
                <w:color w:val="000000"/>
              </w:rPr>
              <w:t>über</w:t>
              <w:tab/>
              <w:t>50    Massenprozent</w:t>
            </w:r>
          </w:p>
          <w:p>
            <w:pPr>
              <w:pStyle w:val="Absatz09pt"/>
              <w:ind w:left="754" w:hanging="754"/>
              <w:jc w:val="left"/>
              <w:rPr>
                <w:color w:val="000000"/>
              </w:rPr>
            </w:pPr>
            <w:r>
              <w:tab/>
              <w:t>(bezogen auf die Tr</w:t>
            </w:r>
            <w:r>
              <w:t>o</w:t>
            </w:r>
            <w:r>
              <w:t>cken</w:t>
            </w:r>
            <w:r>
              <w:softHyphen/>
              <w:t>masse)</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Leitfähigkeitsasche</w:t>
            </w:r>
          </w:p>
        </w:tc>
        <w:tc>
          <w:tcPr>
            <w:tcW w:w="2778" w:type="dxa"/>
          </w:tcPr>
          <w:p>
            <w:pPr>
              <w:pStyle w:val="Absatz"/>
              <w:ind w:left="397" w:hanging="397"/>
              <w:jc w:val="left"/>
              <w:rPr>
                <w:color w:val="000000"/>
              </w:rPr>
            </w:pPr>
            <w:r>
              <w:rPr>
                <w:color w:val="000000"/>
              </w:rPr>
              <w:t>max.</w:t>
              <w:tab/>
              <w:t>  0,4 Massenprozent</w:t>
            </w:r>
          </w:p>
          <w:p>
            <w:pPr>
              <w:pStyle w:val="Absatz09pt"/>
              <w:ind w:left="754" w:hanging="754"/>
              <w:jc w:val="left"/>
              <w:rPr>
                <w:color w:val="000000"/>
              </w:rPr>
            </w:pPr>
            <w:r>
              <w:tab/>
              <w:t>(bezogen auf die Tr</w:t>
            </w:r>
            <w:r>
              <w:t>o</w:t>
            </w:r>
            <w:r>
              <w:t>cken</w:t>
            </w:r>
            <w:r>
              <w:softHyphen/>
              <w:t>masse)</w:t>
            </w:r>
          </w:p>
        </w:tc>
      </w:tr>
    </w:tbl>
    <w:p>
      <w:pPr>
        <w:pStyle w:val="Abstand18pt"/>
      </w:pPr>
    </w:p>
    <w:p>
      <w:pPr>
        <w:pStyle w:val="TitelAnh1"/>
      </w:pPr>
      <w:r>
        <w:t>7. Glukosesirup</w:t>
      </w:r>
    </w:p>
    <w:p>
      <w:pPr>
        <w:pStyle w:val="Absatz"/>
      </w:pPr>
      <w:r>
        <w:t>Gereinigte und konzentrierte Lösung von zur Ernährung geeigneten, aus Stärke oder Inulin gewonnenen Sacchariden mit folgenden Merkmalen:</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Trockenmasse</w:t>
            </w:r>
          </w:p>
        </w:tc>
        <w:tc>
          <w:tcPr>
            <w:tcW w:w="2778" w:type="dxa"/>
          </w:tcPr>
          <w:p>
            <w:pPr>
              <w:pStyle w:val="Absatz"/>
              <w:ind w:left="397" w:hanging="397"/>
              <w:jc w:val="left"/>
            </w:pPr>
            <w:r>
              <w:t>min.</w:t>
              <w:tab/>
              <w:t>70 Massenprozent</w:t>
            </w:r>
          </w:p>
        </w:tc>
      </w:tr>
      <w:tr>
        <w:tblPrEx>
          <w:tblW w:w="0" w:type="auto"/>
          <w:tblLayout w:type="fixed"/>
          <w:tblCellMar>
            <w:left w:w="0" w:type="dxa"/>
            <w:right w:w="0" w:type="dxa"/>
          </w:tblCellMar>
          <w:tblLook w:val="0000"/>
        </w:tblPrEx>
        <w:trPr>
          <w:cantSplit/>
        </w:trPr>
        <w:tc>
          <w:tcPr>
            <w:tcW w:w="3345" w:type="dxa"/>
          </w:tcPr>
          <w:p>
            <w:pPr>
              <w:pStyle w:val="Struktur1"/>
              <w:jc w:val="left"/>
            </w:pPr>
            <w:r>
              <w:t>b.</w:t>
              <w:tab/>
              <w:t>Dextroseäquivalent</w:t>
            </w:r>
          </w:p>
        </w:tc>
        <w:tc>
          <w:tcPr>
            <w:tcW w:w="2778" w:type="dxa"/>
          </w:tcPr>
          <w:p>
            <w:pPr>
              <w:pStyle w:val="Absatz"/>
              <w:ind w:left="397" w:hanging="397"/>
              <w:jc w:val="left"/>
            </w:pPr>
            <w:r>
              <w:t>min.</w:t>
              <w:tab/>
              <w:t xml:space="preserve">20 Massenprozent, </w:t>
            </w:r>
          </w:p>
          <w:p>
            <w:pPr>
              <w:pStyle w:val="Absatz09pt"/>
              <w:ind w:left="624" w:hanging="624"/>
              <w:jc w:val="left"/>
            </w:pPr>
            <w:r>
              <w:tab/>
              <w:t>(bezogen auf die Tr</w:t>
            </w:r>
            <w:r>
              <w:t>o</w:t>
            </w:r>
            <w:r>
              <w:t xml:space="preserve">ckenmasse) in D-Glukose ausgedrückt </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Sulfatasche</w:t>
            </w:r>
          </w:p>
        </w:tc>
        <w:tc>
          <w:tcPr>
            <w:tcW w:w="2778" w:type="dxa"/>
          </w:tcPr>
          <w:p>
            <w:pPr>
              <w:pStyle w:val="Absatz"/>
              <w:ind w:left="397" w:hanging="397"/>
              <w:jc w:val="left"/>
            </w:pPr>
            <w:r>
              <w:t>max.</w:t>
              <w:tab/>
              <w:t>  1 Massenprozent</w:t>
            </w:r>
          </w:p>
          <w:p>
            <w:pPr>
              <w:pStyle w:val="Absatz09pt"/>
              <w:ind w:left="624" w:hanging="624"/>
              <w:jc w:val="left"/>
            </w:pPr>
            <w:r>
              <w:tab/>
              <w:t>(bezogen auf die Tr</w:t>
            </w:r>
            <w:r>
              <w:t>o</w:t>
            </w:r>
            <w:r>
              <w:t>ckenmasse)</w:t>
            </w:r>
          </w:p>
        </w:tc>
      </w:tr>
      <w:tr>
        <w:tblPrEx>
          <w:tblW w:w="0" w:type="auto"/>
          <w:tblLayout w:type="fixed"/>
          <w:tblCellMar>
            <w:left w:w="0" w:type="dxa"/>
            <w:right w:w="0" w:type="dxa"/>
          </w:tblCellMar>
          <w:tblLook w:val="0000"/>
        </w:tblPrEx>
        <w:trPr>
          <w:cantSplit/>
        </w:trPr>
        <w:tc>
          <w:tcPr>
            <w:tcW w:w="3345" w:type="dxa"/>
          </w:tcPr>
          <w:p>
            <w:pPr>
              <w:pStyle w:val="Struktur1"/>
              <w:jc w:val="left"/>
            </w:pPr>
            <w:r>
              <w:t>d.</w:t>
              <w:tab/>
              <w:t>Gehalt an Fruktose</w:t>
            </w:r>
          </w:p>
        </w:tc>
        <w:tc>
          <w:tcPr>
            <w:tcW w:w="2778" w:type="dxa"/>
          </w:tcPr>
          <w:p>
            <w:pPr>
              <w:pStyle w:val="Absatz"/>
              <w:ind w:left="397" w:hanging="397"/>
              <w:jc w:val="left"/>
            </w:pPr>
            <w:r>
              <w:t>max.</w:t>
              <w:tab/>
              <w:t>  5 Massenprozent</w:t>
            </w:r>
          </w:p>
          <w:p>
            <w:pPr>
              <w:pStyle w:val="Absatz09pt"/>
              <w:ind w:left="624" w:hanging="624"/>
              <w:jc w:val="left"/>
            </w:pPr>
            <w:r>
              <w:tab/>
              <w:t>(bezogen auf die Tr</w:t>
            </w:r>
            <w:r>
              <w:t>o</w:t>
            </w:r>
            <w:r>
              <w:t>ckenmasse)</w:t>
            </w:r>
          </w:p>
        </w:tc>
      </w:tr>
    </w:tbl>
    <w:p>
      <w:pPr>
        <w:pStyle w:val="Abstand18pt"/>
      </w:pPr>
    </w:p>
    <w:p>
      <w:pPr>
        <w:pStyle w:val="TitelAnh1"/>
      </w:pPr>
      <w:r>
        <w:t>8. getrockneter Glukosesirup</w:t>
      </w:r>
    </w:p>
    <w:p>
      <w:pPr>
        <w:pStyle w:val="Absatz"/>
      </w:pPr>
      <w:r>
        <w:t>Teilweise getrockneter Glukosesirup mit folgenden Merkmalen:</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Trockenmasse</w:t>
            </w:r>
          </w:p>
        </w:tc>
        <w:tc>
          <w:tcPr>
            <w:tcW w:w="2778" w:type="dxa"/>
          </w:tcPr>
          <w:p>
            <w:pPr>
              <w:pStyle w:val="Absatz"/>
              <w:ind w:left="397" w:hanging="397"/>
              <w:jc w:val="left"/>
            </w:pPr>
            <w:r>
              <w:t>min.</w:t>
              <w:tab/>
              <w:t>93 Massenprozent</w:t>
            </w:r>
          </w:p>
        </w:tc>
      </w:tr>
      <w:tr>
        <w:tblPrEx>
          <w:tblW w:w="0" w:type="auto"/>
          <w:tblLayout w:type="fixed"/>
          <w:tblCellMar>
            <w:left w:w="0" w:type="dxa"/>
            <w:right w:w="0" w:type="dxa"/>
          </w:tblCellMar>
          <w:tblLook w:val="0000"/>
        </w:tblPrEx>
        <w:trPr>
          <w:cantSplit/>
        </w:trPr>
        <w:tc>
          <w:tcPr>
            <w:tcW w:w="3345" w:type="dxa"/>
          </w:tcPr>
          <w:p>
            <w:pPr>
              <w:pStyle w:val="Struktur1"/>
              <w:jc w:val="left"/>
            </w:pPr>
            <w:r>
              <w:t>b.</w:t>
              <w:tab/>
              <w:t>Dextroseäquivalent</w:t>
            </w:r>
          </w:p>
        </w:tc>
        <w:tc>
          <w:tcPr>
            <w:tcW w:w="2778" w:type="dxa"/>
          </w:tcPr>
          <w:p>
            <w:pPr>
              <w:pStyle w:val="Absatz"/>
              <w:ind w:left="397" w:hanging="397"/>
              <w:jc w:val="left"/>
            </w:pPr>
            <w:r>
              <w:t>min.</w:t>
              <w:tab/>
              <w:t>20 Massenprozent</w:t>
            </w:r>
          </w:p>
          <w:p>
            <w:pPr>
              <w:pStyle w:val="Absatz09pt"/>
              <w:ind w:left="624" w:hanging="624"/>
              <w:jc w:val="left"/>
            </w:pPr>
            <w:r>
              <w:tab/>
              <w:t>(bezogen auf die Tr</w:t>
            </w:r>
            <w:r>
              <w:t>o</w:t>
            </w:r>
            <w:r>
              <w:t>ckenmasse), in D-Glukose ausgedrückt</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Sulfatasche</w:t>
            </w:r>
          </w:p>
        </w:tc>
        <w:tc>
          <w:tcPr>
            <w:tcW w:w="2778" w:type="dxa"/>
          </w:tcPr>
          <w:p>
            <w:pPr>
              <w:pStyle w:val="Absatz"/>
              <w:ind w:left="397" w:hanging="397"/>
              <w:jc w:val="left"/>
            </w:pPr>
            <w:r>
              <w:t>max.</w:t>
              <w:tab/>
              <w:t>  1 Massenprozent</w:t>
            </w:r>
          </w:p>
          <w:p>
            <w:pPr>
              <w:pStyle w:val="Absatz09pt"/>
              <w:ind w:left="624" w:hanging="624"/>
              <w:jc w:val="left"/>
            </w:pPr>
            <w:r>
              <w:tab/>
              <w:t>(bezogen auf die Tr</w:t>
            </w:r>
            <w:r>
              <w:t>o</w:t>
            </w:r>
            <w:r>
              <w:t>ckenmasse)</w:t>
            </w:r>
          </w:p>
        </w:tc>
      </w:tr>
      <w:tr>
        <w:tblPrEx>
          <w:tblW w:w="0" w:type="auto"/>
          <w:tblLayout w:type="fixed"/>
          <w:tblCellMar>
            <w:left w:w="0" w:type="dxa"/>
            <w:right w:w="0" w:type="dxa"/>
          </w:tblCellMar>
          <w:tblLook w:val="0000"/>
        </w:tblPrEx>
        <w:trPr>
          <w:cantSplit/>
        </w:trPr>
        <w:tc>
          <w:tcPr>
            <w:tcW w:w="3345" w:type="dxa"/>
          </w:tcPr>
          <w:p>
            <w:pPr>
              <w:pStyle w:val="Struktur1"/>
              <w:jc w:val="left"/>
            </w:pPr>
            <w:r>
              <w:t>d.</w:t>
              <w:tab/>
              <w:t>Gehalt an Fruktose</w:t>
            </w:r>
          </w:p>
        </w:tc>
        <w:tc>
          <w:tcPr>
            <w:tcW w:w="2778" w:type="dxa"/>
          </w:tcPr>
          <w:p>
            <w:pPr>
              <w:pStyle w:val="Absatz"/>
              <w:ind w:left="397" w:hanging="397"/>
              <w:jc w:val="left"/>
            </w:pPr>
            <w:r>
              <w:t>max.</w:t>
              <w:tab/>
              <w:t>  5 Massenprozent</w:t>
            </w:r>
          </w:p>
          <w:p>
            <w:pPr>
              <w:pStyle w:val="Absatz09pt"/>
              <w:ind w:left="624" w:hanging="624"/>
              <w:jc w:val="left"/>
            </w:pPr>
            <w:r>
              <w:tab/>
              <w:t>(bezogen auf die Tr</w:t>
            </w:r>
            <w:r>
              <w:t>o</w:t>
            </w:r>
            <w:r>
              <w:t>ckenmasse)</w:t>
            </w:r>
          </w:p>
        </w:tc>
      </w:tr>
    </w:tbl>
    <w:p>
      <w:pPr>
        <w:pStyle w:val="Abstand18pt"/>
      </w:pPr>
    </w:p>
    <w:p>
      <w:pPr>
        <w:pStyle w:val="TitelAnh1"/>
      </w:pPr>
      <w:r>
        <w:t>9. Glukose, Traubenzucker oder Dextrose, kristallwasserhaltig</w:t>
      </w:r>
    </w:p>
    <w:p>
      <w:pPr>
        <w:pStyle w:val="Absatz"/>
      </w:pPr>
      <w:r>
        <w:t>Gereinigte und kristallisierte D-Glukose mit einem Molekül Kristallwasser, die die folgenden Merkmale aufweist:</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Gehalt an D-Glukose (Dextrose)</w:t>
            </w:r>
          </w:p>
        </w:tc>
        <w:tc>
          <w:tcPr>
            <w:tcW w:w="2778" w:type="dxa"/>
          </w:tcPr>
          <w:p>
            <w:pPr>
              <w:pStyle w:val="Absatz"/>
              <w:ind w:left="397" w:hanging="397"/>
              <w:jc w:val="left"/>
            </w:pPr>
            <w:r>
              <w:t>min.</w:t>
              <w:tab/>
              <w:t>99,5   Massenprozent</w:t>
            </w:r>
          </w:p>
          <w:p>
            <w:pPr>
              <w:pStyle w:val="Absatz09pt"/>
              <w:ind w:left="845" w:hanging="845"/>
              <w:jc w:val="left"/>
            </w:pPr>
            <w:r>
              <w:tab/>
              <w:t>(bezogen auf die Tr</w:t>
            </w:r>
            <w:r>
              <w:t>o</w:t>
            </w:r>
            <w:r>
              <w:t>cken</w:t>
            </w:r>
            <w:r>
              <w:softHyphen/>
              <w:t>masse)</w:t>
            </w:r>
          </w:p>
        </w:tc>
      </w:tr>
      <w:tr>
        <w:tblPrEx>
          <w:tblW w:w="0" w:type="auto"/>
          <w:tblLayout w:type="fixed"/>
          <w:tblCellMar>
            <w:left w:w="0" w:type="dxa"/>
            <w:right w:w="0" w:type="dxa"/>
          </w:tblCellMar>
          <w:tblLook w:val="0000"/>
        </w:tblPrEx>
        <w:trPr>
          <w:cantSplit/>
        </w:trPr>
        <w:tc>
          <w:tcPr>
            <w:tcW w:w="3345" w:type="dxa"/>
          </w:tcPr>
          <w:p>
            <w:pPr>
              <w:pStyle w:val="Struktur1"/>
              <w:jc w:val="left"/>
            </w:pPr>
            <w:r>
              <w:t>b.</w:t>
              <w:tab/>
              <w:t>Trockenmasse</w:t>
            </w:r>
          </w:p>
        </w:tc>
        <w:tc>
          <w:tcPr>
            <w:tcW w:w="2778" w:type="dxa"/>
          </w:tcPr>
          <w:p>
            <w:pPr>
              <w:pStyle w:val="Absatz"/>
              <w:ind w:left="397" w:hanging="397"/>
              <w:jc w:val="left"/>
            </w:pPr>
            <w:r>
              <w:t>min.</w:t>
              <w:tab/>
              <w:t>90      Massenprozent</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Sulfatasche</w:t>
            </w:r>
          </w:p>
        </w:tc>
        <w:tc>
          <w:tcPr>
            <w:tcW w:w="2778" w:type="dxa"/>
          </w:tcPr>
          <w:p>
            <w:pPr>
              <w:pStyle w:val="Absatz"/>
              <w:ind w:left="397" w:hanging="397"/>
              <w:jc w:val="left"/>
            </w:pPr>
            <w:r>
              <w:t>max.</w:t>
              <w:tab/>
              <w:t>  0,25 Massenprozent</w:t>
            </w:r>
          </w:p>
          <w:p>
            <w:pPr>
              <w:pStyle w:val="Absatz09pt"/>
              <w:ind w:left="845" w:hanging="845"/>
              <w:jc w:val="left"/>
            </w:pPr>
            <w:r>
              <w:tab/>
              <w:t>(bezogen auf die Tr</w:t>
            </w:r>
            <w:r>
              <w:t>o</w:t>
            </w:r>
            <w:r>
              <w:t>cken</w:t>
            </w:r>
            <w:r>
              <w:softHyphen/>
              <w:t>masse)</w:t>
            </w:r>
          </w:p>
        </w:tc>
      </w:tr>
    </w:tbl>
    <w:p>
      <w:pPr>
        <w:pStyle w:val="Abstand18pt"/>
      </w:pPr>
    </w:p>
    <w:p>
      <w:pPr>
        <w:pStyle w:val="TitelAnh1"/>
      </w:pPr>
      <w:r>
        <w:t>10. Glukose, Traubenzucker oder Dextrose, kristallwasserfrei</w:t>
      </w:r>
    </w:p>
    <w:p>
      <w:pPr>
        <w:pStyle w:val="Absatz"/>
      </w:pPr>
      <w:r>
        <w:t>Gereinigte und kristallisierte D-Glukose ohne Kristallwasser mit folgenden Merkmalen:</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Gehalt an Glukose</w:t>
            </w:r>
          </w:p>
        </w:tc>
        <w:tc>
          <w:tcPr>
            <w:tcW w:w="2778" w:type="dxa"/>
          </w:tcPr>
          <w:p>
            <w:pPr>
              <w:pStyle w:val="Absatz"/>
              <w:ind w:left="397" w:hanging="397"/>
              <w:jc w:val="left"/>
            </w:pPr>
            <w:r>
              <w:t>min.</w:t>
              <w:tab/>
              <w:t>99,5   Massenprozent</w:t>
            </w:r>
          </w:p>
          <w:p>
            <w:pPr>
              <w:pStyle w:val="Absatz09pt"/>
              <w:ind w:left="845" w:hanging="845"/>
              <w:jc w:val="left"/>
            </w:pPr>
            <w:r>
              <w:tab/>
              <w:t>(bezogen auf die Tr</w:t>
            </w:r>
            <w:r>
              <w:t>o</w:t>
            </w:r>
            <w:r>
              <w:t>cken</w:t>
            </w:r>
            <w:r>
              <w:softHyphen/>
              <w:t>masse)</w:t>
            </w:r>
          </w:p>
        </w:tc>
      </w:tr>
      <w:tr>
        <w:tblPrEx>
          <w:tblW w:w="0" w:type="auto"/>
          <w:tblLayout w:type="fixed"/>
          <w:tblCellMar>
            <w:left w:w="0" w:type="dxa"/>
            <w:right w:w="0" w:type="dxa"/>
          </w:tblCellMar>
          <w:tblLook w:val="0000"/>
        </w:tblPrEx>
        <w:trPr>
          <w:cantSplit/>
        </w:trPr>
        <w:tc>
          <w:tcPr>
            <w:tcW w:w="3345" w:type="dxa"/>
          </w:tcPr>
          <w:p>
            <w:pPr>
              <w:pStyle w:val="Struktur1"/>
              <w:jc w:val="left"/>
            </w:pPr>
            <w:r>
              <w:t>b.</w:t>
              <w:tab/>
              <w:t>Trockenmasse</w:t>
            </w:r>
          </w:p>
        </w:tc>
        <w:tc>
          <w:tcPr>
            <w:tcW w:w="2778" w:type="dxa"/>
          </w:tcPr>
          <w:p>
            <w:pPr>
              <w:pStyle w:val="Absatz"/>
              <w:ind w:left="397" w:hanging="397"/>
              <w:jc w:val="left"/>
            </w:pPr>
            <w:r>
              <w:t>min.</w:t>
              <w:tab/>
              <w:t>98      Massenprozent</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Sulfatasche</w:t>
            </w:r>
          </w:p>
        </w:tc>
        <w:tc>
          <w:tcPr>
            <w:tcW w:w="2778" w:type="dxa"/>
          </w:tcPr>
          <w:p>
            <w:pPr>
              <w:pStyle w:val="Absatz"/>
              <w:ind w:left="397" w:hanging="397"/>
              <w:jc w:val="left"/>
            </w:pPr>
            <w:r>
              <w:t>max.</w:t>
              <w:tab/>
              <w:t>  0,25 Massenprozent</w:t>
            </w:r>
          </w:p>
          <w:p>
            <w:pPr>
              <w:pStyle w:val="Absatz09pt"/>
              <w:ind w:left="845" w:hanging="845"/>
              <w:jc w:val="left"/>
            </w:pPr>
            <w:r>
              <w:tab/>
              <w:t>(bezogen auf die Tr</w:t>
            </w:r>
            <w:r>
              <w:t>o</w:t>
            </w:r>
            <w:r>
              <w:t>cken</w:t>
            </w:r>
            <w:r>
              <w:softHyphen/>
              <w:t>masse)</w:t>
            </w:r>
          </w:p>
        </w:tc>
      </w:tr>
    </w:tbl>
    <w:p>
      <w:pPr>
        <w:pStyle w:val="Abstand18pt"/>
      </w:pPr>
    </w:p>
    <w:p>
      <w:pPr>
        <w:pStyle w:val="Abstand18pt"/>
      </w:pPr>
    </w:p>
    <w:p>
      <w:pPr>
        <w:pStyle w:val="TitelAnh1"/>
      </w:pPr>
      <w:r>
        <w:t>11. Fruchtzucker, Fruktose oder Laevulose</w:t>
      </w:r>
    </w:p>
    <w:p>
      <w:pPr>
        <w:pStyle w:val="Absatz"/>
      </w:pPr>
      <w:r>
        <w:t>Gereinigte und kristallisierte D-Fruktose mit folgenden Merkmalen:</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Struktur1"/>
              <w:jc w:val="left"/>
            </w:pPr>
            <w:r>
              <w:t>a.</w:t>
              <w:tab/>
              <w:t>Gehalt an Fruktose</w:t>
            </w:r>
          </w:p>
        </w:tc>
        <w:tc>
          <w:tcPr>
            <w:tcW w:w="2778" w:type="dxa"/>
          </w:tcPr>
          <w:p>
            <w:pPr>
              <w:pStyle w:val="Absatz"/>
              <w:ind w:left="397" w:hanging="397"/>
              <w:jc w:val="left"/>
            </w:pPr>
            <w:r>
              <w:rPr>
                <w:color w:val="000000"/>
              </w:rPr>
              <w:t>min.</w:t>
              <w:tab/>
              <w:t xml:space="preserve">98    </w:t>
            </w:r>
            <w:r>
              <w:t>Massenprozent</w:t>
            </w:r>
          </w:p>
          <w:p>
            <w:pPr>
              <w:pStyle w:val="Absatz09pt"/>
              <w:ind w:left="754" w:hanging="754"/>
              <w:jc w:val="left"/>
            </w:pPr>
            <w:r>
              <w:tab/>
              <w:t>(bezogen auf die Tr</w:t>
            </w:r>
            <w:r>
              <w:t>o</w:t>
            </w:r>
            <w:r>
              <w:t>ckenmasse)</w:t>
            </w:r>
          </w:p>
        </w:tc>
      </w:tr>
      <w:tr>
        <w:tblPrEx>
          <w:tblW w:w="0" w:type="auto"/>
          <w:tblLayout w:type="fixed"/>
          <w:tblCellMar>
            <w:left w:w="0" w:type="dxa"/>
            <w:right w:w="0" w:type="dxa"/>
          </w:tblCellMar>
          <w:tblLook w:val="0000"/>
        </w:tblPrEx>
        <w:trPr>
          <w:cantSplit/>
        </w:trPr>
        <w:tc>
          <w:tcPr>
            <w:tcW w:w="3345" w:type="dxa"/>
          </w:tcPr>
          <w:p>
            <w:pPr>
              <w:pStyle w:val="Struktur1"/>
              <w:jc w:val="left"/>
            </w:pPr>
            <w:r>
              <w:t>b.</w:t>
              <w:tab/>
              <w:t>Trockenmasse</w:t>
            </w:r>
          </w:p>
        </w:tc>
        <w:tc>
          <w:tcPr>
            <w:tcW w:w="2778" w:type="dxa"/>
          </w:tcPr>
          <w:p>
            <w:pPr>
              <w:pStyle w:val="Absatz"/>
              <w:ind w:left="397" w:hanging="397"/>
              <w:jc w:val="left"/>
              <w:rPr>
                <w:color w:val="000000"/>
              </w:rPr>
            </w:pPr>
            <w:r>
              <w:rPr>
                <w:color w:val="000000"/>
              </w:rPr>
              <w:t>min.</w:t>
              <w:tab/>
              <w:t>99,5 Massenprozent</w:t>
            </w:r>
          </w:p>
        </w:tc>
      </w:tr>
      <w:tr>
        <w:tblPrEx>
          <w:tblW w:w="0" w:type="auto"/>
          <w:tblLayout w:type="fixed"/>
          <w:tblCellMar>
            <w:left w:w="0" w:type="dxa"/>
            <w:right w:w="0" w:type="dxa"/>
          </w:tblCellMar>
          <w:tblLook w:val="0000"/>
        </w:tblPrEx>
        <w:trPr>
          <w:cantSplit/>
        </w:trPr>
        <w:tc>
          <w:tcPr>
            <w:tcW w:w="3345" w:type="dxa"/>
          </w:tcPr>
          <w:p>
            <w:pPr>
              <w:pStyle w:val="Struktur1"/>
              <w:jc w:val="left"/>
            </w:pPr>
            <w:r>
              <w:t>c.</w:t>
              <w:tab/>
              <w:t>Sulfatasche</w:t>
            </w:r>
          </w:p>
        </w:tc>
        <w:tc>
          <w:tcPr>
            <w:tcW w:w="2778" w:type="dxa"/>
          </w:tcPr>
          <w:p>
            <w:pPr>
              <w:pStyle w:val="Absatz"/>
              <w:ind w:left="397" w:hanging="397"/>
              <w:jc w:val="left"/>
              <w:rPr>
                <w:color w:val="000000"/>
              </w:rPr>
            </w:pPr>
            <w:r>
              <w:rPr>
                <w:color w:val="000000"/>
              </w:rPr>
              <w:t>max.</w:t>
              <w:tab/>
              <w:t>  0,1 Massenprozent</w:t>
            </w:r>
          </w:p>
          <w:p>
            <w:pPr>
              <w:pStyle w:val="Absatz09pt"/>
              <w:ind w:left="754" w:hanging="754"/>
              <w:jc w:val="left"/>
              <w:rPr>
                <w:color w:val="000000"/>
              </w:rPr>
            </w:pPr>
            <w:r>
              <w:tab/>
              <w:t>(bezogen auf die Tr</w:t>
            </w:r>
            <w:r>
              <w:t>o</w:t>
            </w:r>
            <w:r>
              <w:t>ckenmasse)</w:t>
            </w:r>
          </w:p>
        </w:tc>
      </w:tr>
      <w:tr>
        <w:tblPrEx>
          <w:tblW w:w="0" w:type="auto"/>
          <w:tblLayout w:type="fixed"/>
          <w:tblCellMar>
            <w:left w:w="0" w:type="dxa"/>
            <w:right w:w="0" w:type="dxa"/>
          </w:tblCellMar>
          <w:tblLook w:val="0000"/>
        </w:tblPrEx>
        <w:trPr>
          <w:cantSplit/>
        </w:trPr>
        <w:tc>
          <w:tcPr>
            <w:tcW w:w="3345" w:type="dxa"/>
          </w:tcPr>
          <w:p>
            <w:pPr>
              <w:pStyle w:val="Struktur1"/>
              <w:jc w:val="left"/>
            </w:pPr>
            <w:r>
              <w:t>d.</w:t>
              <w:tab/>
              <w:t>Gehalt an Glukose</w:t>
            </w:r>
          </w:p>
        </w:tc>
        <w:tc>
          <w:tcPr>
            <w:tcW w:w="2778" w:type="dxa"/>
          </w:tcPr>
          <w:p>
            <w:pPr>
              <w:pStyle w:val="Absatz"/>
              <w:ind w:left="397" w:hanging="397"/>
              <w:jc w:val="left"/>
              <w:rPr>
                <w:color w:val="000000"/>
              </w:rPr>
            </w:pPr>
            <w:r>
              <w:rPr>
                <w:color w:val="000000"/>
              </w:rPr>
              <w:t>max.</w:t>
              <w:tab/>
              <w:t>  0,5 Massenprozent</w:t>
            </w:r>
          </w:p>
        </w:tc>
      </w:tr>
    </w:tbl>
    <w:p>
      <w:pPr>
        <w:pStyle w:val="Abstand18pt"/>
      </w:pPr>
    </w:p>
    <w:p>
      <w:pPr>
        <w:pStyle w:val="TitelAnh1"/>
      </w:pPr>
      <w:r>
        <w:t>12. Milchzucker oder Laktose</w:t>
      </w:r>
    </w:p>
    <w:p>
      <w:pPr>
        <w:pStyle w:val="Absatz"/>
      </w:pPr>
      <w:r>
        <w:t>12.1  Milchzucker oder Laktose ist eine in der Milch natürlicherweise vorkommende Zucker</w:t>
      </w:r>
      <w:r>
        <w:softHyphen/>
        <w:t>art, die üblicherweise aus Molke gewonnen wird und die folgenden Merk</w:t>
      </w:r>
      <w:r>
        <w:softHyphen/>
        <w:t>male aufweist:</w:t>
      </w:r>
      <w:r>
        <w:rPr>
          <w:color w:val="000000"/>
        </w:rPr>
        <w:t xml:space="preserve"> </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Absatz"/>
            </w:pPr>
            <w:r>
              <w:t>Gehalt an wasserfreier Laktose</w:t>
            </w:r>
          </w:p>
        </w:tc>
        <w:tc>
          <w:tcPr>
            <w:tcW w:w="2778" w:type="dxa"/>
          </w:tcPr>
          <w:p>
            <w:pPr>
              <w:pStyle w:val="Absatz"/>
              <w:ind w:left="397" w:hanging="397"/>
            </w:pPr>
            <w:r>
              <w:t>min.</w:t>
              <w:tab/>
              <w:t>99 Massenprozent</w:t>
            </w:r>
          </w:p>
          <w:p>
            <w:pPr>
              <w:pStyle w:val="Absatz09pt"/>
              <w:ind w:left="624" w:hanging="624"/>
              <w:jc w:val="left"/>
            </w:pPr>
            <w:r>
              <w:tab/>
              <w:t>(bezogen auf die Tr</w:t>
            </w:r>
            <w:r>
              <w:t>o</w:t>
            </w:r>
            <w:r>
              <w:t>ckenmasse)</w:t>
            </w:r>
          </w:p>
        </w:tc>
      </w:tr>
    </w:tbl>
    <w:p>
      <w:pPr>
        <w:pStyle w:val="Absatz"/>
      </w:pPr>
      <w:r>
        <w:t>12.2  Sie kann wasserfrei sein, ein Molekül Kristallwasser enthalten oder eine Mischung von beiden Formen darstellen.</w:t>
      </w:r>
    </w:p>
    <w:p>
      <w:pPr>
        <w:pStyle w:val="Abstand18pt"/>
      </w:pPr>
    </w:p>
    <w:p>
      <w:pPr>
        <w:pStyle w:val="TitelAnh1"/>
      </w:pPr>
      <w:r>
        <w:t>13. Malzzucker oder Maltose</w:t>
      </w:r>
    </w:p>
    <w:p>
      <w:pPr>
        <w:pStyle w:val="Absatz"/>
      </w:pPr>
      <w:r>
        <w:t>Malzzucker oder Maltose ist die Zuckerart, die durch enzymatische Spaltung stärke</w:t>
      </w:r>
      <w:r>
        <w:softHyphen/>
        <w:t>haltiger Rohstoffe gewonnen wird.</w:t>
      </w:r>
    </w:p>
    <w:p>
      <w:pPr>
        <w:pStyle w:val="Absatz"/>
      </w:pPr>
    </w:p>
    <w:p>
      <w:pPr>
        <w:pStyle w:val="TitelAnhrechts"/>
        <w:rPr>
          <w:i w:val="0"/>
        </w:rPr>
      </w:pPr>
      <w:r>
        <w:t>Anhang 10</w:t>
      </w:r>
    </w:p>
    <w:p>
      <w:pPr>
        <w:pStyle w:val="TitelAnhText"/>
      </w:pPr>
      <w:r>
        <w:t>(Art. 83 Abs. 2, 85 Abs. 5, 86 und 90)</w:t>
      </w:r>
    </w:p>
    <w:p>
      <w:pPr>
        <w:pStyle w:val="TitelAnhang"/>
      </w:pPr>
      <w:r>
        <w:t>Erzeugnisse aus Zuckerarten oder Fruchtsüsse</w:t>
      </w:r>
    </w:p>
    <w:p>
      <w:pPr>
        <w:pStyle w:val="TitelAnh1"/>
      </w:pPr>
      <w:r>
        <w:t>1. Fruchtsüsse</w:t>
      </w:r>
    </w:p>
    <w:tbl>
      <w:tblPr>
        <w:tblStyle w:val="TableNormal"/>
        <w:tblW w:w="0" w:type="auto"/>
        <w:tblLayout w:type="fixed"/>
        <w:tblCellMar>
          <w:left w:w="0" w:type="dxa"/>
          <w:right w:w="0" w:type="dxa"/>
        </w:tblCellMar>
        <w:tblLook w:val="04A0"/>
      </w:tblPr>
      <w:tblGrid>
        <w:gridCol w:w="3345"/>
        <w:gridCol w:w="2778"/>
      </w:tblGrid>
      <w:tr>
        <w:tblPrEx>
          <w:tblW w:w="0" w:type="auto"/>
          <w:tblLayout w:type="fixed"/>
          <w:tblCellMar>
            <w:left w:w="0" w:type="dxa"/>
            <w:right w:w="0" w:type="dxa"/>
          </w:tblCellMar>
          <w:tblLook w:val="04A0"/>
        </w:tblPrEx>
        <w:trPr>
          <w:cantSplit/>
        </w:trPr>
        <w:tc>
          <w:tcPr>
            <w:tcW w:w="3345" w:type="dxa"/>
            <w:shd w:val="clear" w:color="auto" w:fill="auto"/>
          </w:tcPr>
          <w:p>
            <w:pPr>
              <w:pStyle w:val="Struktur1"/>
              <w:jc w:val="left"/>
              <w:rPr>
                <w:szCs w:val="18"/>
              </w:rPr>
            </w:pPr>
            <w:r>
              <w:rPr>
                <w:szCs w:val="18"/>
              </w:rPr>
              <w:t>a.</w:t>
              <w:tab/>
              <w:t>Trockenmasse</w:t>
            </w:r>
          </w:p>
        </w:tc>
        <w:tc>
          <w:tcPr>
            <w:tcW w:w="2778" w:type="dxa"/>
            <w:shd w:val="clear" w:color="auto" w:fill="auto"/>
          </w:tcPr>
          <w:p>
            <w:pPr>
              <w:pStyle w:val="Absatz"/>
              <w:ind w:left="397" w:hanging="397"/>
              <w:jc w:val="left"/>
              <w:rPr>
                <w:szCs w:val="18"/>
              </w:rPr>
            </w:pPr>
            <w:r>
              <w:rPr>
                <w:szCs w:val="18"/>
              </w:rPr>
              <w:t>min.</w:t>
              <w:tab/>
              <w:t>70      Massenprozent</w:t>
            </w:r>
          </w:p>
        </w:tc>
      </w:tr>
      <w:tr>
        <w:tblPrEx>
          <w:tblW w:w="0" w:type="auto"/>
          <w:tblLayout w:type="fixed"/>
          <w:tblCellMar>
            <w:left w:w="0" w:type="dxa"/>
            <w:right w:w="0" w:type="dxa"/>
          </w:tblCellMar>
          <w:tblLook w:val="04A0"/>
        </w:tblPrEx>
        <w:trPr>
          <w:cantSplit/>
        </w:trPr>
        <w:tc>
          <w:tcPr>
            <w:tcW w:w="3345" w:type="dxa"/>
            <w:shd w:val="clear" w:color="auto" w:fill="auto"/>
          </w:tcPr>
          <w:p>
            <w:pPr>
              <w:pStyle w:val="Struktur1"/>
              <w:jc w:val="left"/>
              <w:rPr>
                <w:szCs w:val="18"/>
              </w:rPr>
            </w:pPr>
            <w:r>
              <w:rPr>
                <w:szCs w:val="18"/>
              </w:rPr>
              <w:t>b.</w:t>
              <w:tab/>
              <w:t>Asche</w:t>
            </w:r>
          </w:p>
        </w:tc>
        <w:tc>
          <w:tcPr>
            <w:tcW w:w="2778" w:type="dxa"/>
            <w:shd w:val="clear" w:color="auto" w:fill="auto"/>
          </w:tcPr>
          <w:p>
            <w:pPr>
              <w:pStyle w:val="Absatz"/>
              <w:ind w:left="397" w:hanging="397"/>
              <w:jc w:val="left"/>
              <w:rPr>
                <w:szCs w:val="18"/>
              </w:rPr>
            </w:pPr>
            <w:r>
              <w:rPr>
                <w:szCs w:val="18"/>
              </w:rPr>
              <w:t>max.</w:t>
              <w:tab/>
              <w:t>  0,18 Massenprozent</w:t>
            </w:r>
          </w:p>
        </w:tc>
      </w:tr>
    </w:tbl>
    <w:p>
      <w:pPr>
        <w:pStyle w:val="Abstand18pt"/>
      </w:pPr>
    </w:p>
    <w:p>
      <w:pPr>
        <w:pStyle w:val="TitelAnh1"/>
      </w:pPr>
      <w:r>
        <w:t>2. Zuckerarten in tablettierter Form</w:t>
      </w:r>
    </w:p>
    <w:tbl>
      <w:tblPr>
        <w:tblStyle w:val="TableNormal"/>
        <w:tblW w:w="0" w:type="auto"/>
        <w:tblLayout w:type="fixed"/>
        <w:tblCellMar>
          <w:left w:w="0" w:type="dxa"/>
          <w:right w:w="0" w:type="dxa"/>
        </w:tblCellMar>
        <w:tblLook w:val="0000"/>
      </w:tblPr>
      <w:tblGrid>
        <w:gridCol w:w="3345"/>
        <w:gridCol w:w="2778"/>
      </w:tblGrid>
      <w:tr>
        <w:tblPrEx>
          <w:tblW w:w="0" w:type="auto"/>
          <w:tblLayout w:type="fixed"/>
          <w:tblCellMar>
            <w:left w:w="0" w:type="dxa"/>
            <w:right w:w="0" w:type="dxa"/>
          </w:tblCellMar>
          <w:tblLook w:val="0000"/>
        </w:tblPrEx>
        <w:trPr>
          <w:cantSplit/>
        </w:trPr>
        <w:tc>
          <w:tcPr>
            <w:tcW w:w="3345" w:type="dxa"/>
          </w:tcPr>
          <w:p>
            <w:pPr>
              <w:pStyle w:val="Absatz"/>
              <w:jc w:val="left"/>
            </w:pPr>
            <w:r>
              <w:t>Gehalt an Kakaobutter, Stärke und zuläs</w:t>
            </w:r>
            <w:r>
              <w:softHyphen/>
              <w:t>sigen Zusatzstoffen</w:t>
            </w:r>
          </w:p>
        </w:tc>
        <w:tc>
          <w:tcPr>
            <w:tcW w:w="2778" w:type="dxa"/>
            <w:vAlign w:val="bottom"/>
          </w:tcPr>
          <w:p>
            <w:pPr>
              <w:pStyle w:val="Absatz"/>
              <w:tabs>
                <w:tab w:val="left" w:pos="397"/>
              </w:tabs>
              <w:jc w:val="left"/>
              <w:rPr>
                <w:color w:val="000000"/>
              </w:rPr>
            </w:pPr>
            <w:r>
              <w:t>max.</w:t>
              <w:tab/>
              <w:t>5 Massenprozent</w:t>
            </w:r>
          </w:p>
        </w:tc>
      </w:tr>
    </w:tbl>
    <w:p>
      <w:pPr>
        <w:pStyle w:val="TitelAnhrechts"/>
      </w:pPr>
      <w:r>
        <w:t>Anhang 11</w:t>
      </w:r>
    </w:p>
    <w:p>
      <w:pPr>
        <w:pStyle w:val="TitelAnhText"/>
      </w:pPr>
      <w:r>
        <w:t>(Art. 92, 97, 100, 111 und 115)</w:t>
      </w:r>
    </w:p>
    <w:p>
      <w:pPr>
        <w:pStyle w:val="TitelAnhang"/>
      </w:pPr>
      <w:r>
        <w:t>Anforderungen an Speisesalz, würzende Zutaten und Saucen</w:t>
      </w:r>
    </w:p>
    <w:p>
      <w:pPr>
        <w:pStyle w:val="TitelAnh1"/>
      </w:pPr>
      <w:r>
        <w:t>1. Speisesalz</w:t>
      </w:r>
    </w:p>
    <w:tbl>
      <w:tblPr>
        <w:tblStyle w:val="TableNormal"/>
        <w:tblW w:w="0" w:type="auto"/>
        <w:tblLayout w:type="fixed"/>
        <w:tblCellMar>
          <w:left w:w="0" w:type="dxa"/>
          <w:right w:w="0" w:type="dxa"/>
        </w:tblCellMar>
        <w:tblLook w:val="0000"/>
      </w:tblPr>
      <w:tblGrid>
        <w:gridCol w:w="3119"/>
        <w:gridCol w:w="3005"/>
      </w:tblGrid>
      <w:tr>
        <w:tblPrEx>
          <w:tblW w:w="0" w:type="auto"/>
          <w:tblLayout w:type="fixed"/>
          <w:tblCellMar>
            <w:left w:w="0" w:type="dxa"/>
            <w:right w:w="0" w:type="dxa"/>
          </w:tblCellMar>
          <w:tblLook w:val="0000"/>
        </w:tblPrEx>
        <w:trPr>
          <w:cantSplit/>
        </w:trPr>
        <w:tc>
          <w:tcPr>
            <w:tcW w:w="3119" w:type="dxa"/>
          </w:tcPr>
          <w:p>
            <w:pPr>
              <w:pStyle w:val="Struktur1"/>
              <w:jc w:val="left"/>
            </w:pPr>
            <w:r>
              <w:t>a.</w:t>
              <w:tab/>
              <w:t>unlösliche Begleitstoffe</w:t>
            </w:r>
          </w:p>
        </w:tc>
        <w:tc>
          <w:tcPr>
            <w:tcW w:w="3005" w:type="dxa"/>
          </w:tcPr>
          <w:p>
            <w:pPr>
              <w:pStyle w:val="Absatz"/>
              <w:jc w:val="left"/>
            </w:pPr>
            <w:r>
              <w:t>höchstens 1 Massenprozent</w:t>
            </w:r>
          </w:p>
          <w:p>
            <w:pPr>
              <w:pStyle w:val="Absatz09pt"/>
              <w:jc w:val="left"/>
            </w:pPr>
            <w:r>
              <w:t>(bezogen auf die Trockenmasse)</w:t>
            </w:r>
          </w:p>
        </w:tc>
      </w:tr>
      <w:tr>
        <w:tblPrEx>
          <w:tblW w:w="0" w:type="auto"/>
          <w:tblLayout w:type="fixed"/>
          <w:tblCellMar>
            <w:left w:w="0" w:type="dxa"/>
            <w:right w:w="0" w:type="dxa"/>
          </w:tblCellMar>
          <w:tblLook w:val="0000"/>
        </w:tblPrEx>
        <w:trPr>
          <w:cantSplit/>
        </w:trPr>
        <w:tc>
          <w:tcPr>
            <w:tcW w:w="3119" w:type="dxa"/>
          </w:tcPr>
          <w:p>
            <w:pPr>
              <w:pStyle w:val="Struktur1"/>
              <w:jc w:val="left"/>
            </w:pPr>
            <w:r>
              <w:t>b.</w:t>
              <w:tab/>
              <w:t>Natriumchlorid (nur bei Speisesalz, das nicht aus Meerwasser gewonnen wurde)</w:t>
            </w:r>
          </w:p>
        </w:tc>
        <w:tc>
          <w:tcPr>
            <w:tcW w:w="3005" w:type="dxa"/>
            <w:vAlign w:val="bottom"/>
          </w:tcPr>
          <w:p>
            <w:pPr>
              <w:pStyle w:val="Absatz"/>
              <w:jc w:val="left"/>
            </w:pPr>
            <w:r>
              <w:t>mindestens 97 Massenprozent</w:t>
            </w:r>
          </w:p>
          <w:p>
            <w:pPr>
              <w:pStyle w:val="Absatz09pt"/>
              <w:jc w:val="left"/>
            </w:pPr>
            <w:r>
              <w:t>(bezogen auf die Trockenmasse)</w:t>
            </w:r>
          </w:p>
        </w:tc>
      </w:tr>
    </w:tbl>
    <w:p>
      <w:pPr>
        <w:pStyle w:val="Abstand18pt"/>
      </w:pPr>
    </w:p>
    <w:p>
      <w:pPr>
        <w:pStyle w:val="TitelAnh1"/>
      </w:pPr>
      <w:r>
        <w:t>2. Speisesalz mit besonderen Zusätzen</w:t>
      </w:r>
    </w:p>
    <w:p>
      <w:pPr>
        <w:pStyle w:val="Absatz"/>
        <w:tabs>
          <w:tab w:val="left" w:pos="3119"/>
        </w:tabs>
        <w:jc w:val="left"/>
      </w:pPr>
      <w:r>
        <w:t>Gehalt an Speisesalz</w:t>
        <w:tab/>
        <w:t>mindestens 40 Massenprozent</w:t>
      </w:r>
    </w:p>
    <w:p>
      <w:pPr>
        <w:pStyle w:val="Abstand18pt"/>
      </w:pPr>
    </w:p>
    <w:p>
      <w:pPr>
        <w:pStyle w:val="TitelAnh1"/>
      </w:pPr>
      <w:r>
        <w:t>3. Curry</w:t>
      </w:r>
    </w:p>
    <w:p>
      <w:pPr>
        <w:pStyle w:val="Struktur1"/>
        <w:tabs>
          <w:tab w:val="clear" w:pos="567"/>
          <w:tab w:val="left" w:pos="3119"/>
        </w:tabs>
        <w:jc w:val="left"/>
      </w:pPr>
      <w:r>
        <w:t>a.</w:t>
        <w:tab/>
        <w:t>Speisesalz</w:t>
        <w:tab/>
        <w:t>höchstens   5 Massenprozent</w:t>
      </w:r>
    </w:p>
    <w:p>
      <w:pPr>
        <w:pStyle w:val="Struktur1"/>
        <w:tabs>
          <w:tab w:val="clear" w:pos="567"/>
          <w:tab w:val="left" w:pos="3119"/>
        </w:tabs>
        <w:jc w:val="left"/>
      </w:pPr>
      <w:r>
        <w:t>b.</w:t>
        <w:tab/>
        <w:t>andere Zutaten</w:t>
        <w:tab/>
        <w:t>höchstens 10 Massenprozent</w:t>
      </w:r>
    </w:p>
    <w:p>
      <w:pPr>
        <w:pStyle w:val="Abstand18pt"/>
      </w:pPr>
    </w:p>
    <w:p>
      <w:pPr>
        <w:pStyle w:val="TitelAnh1"/>
      </w:pPr>
      <w:r>
        <w:t>4. Vanillezucker</w:t>
      </w:r>
    </w:p>
    <w:tbl>
      <w:tblPr>
        <w:tblStyle w:val="TableNormal"/>
        <w:tblW w:w="0" w:type="auto"/>
        <w:tblLayout w:type="fixed"/>
        <w:tblCellMar>
          <w:left w:w="0" w:type="dxa"/>
          <w:right w:w="0" w:type="dxa"/>
        </w:tblCellMar>
        <w:tblLook w:val="04A0"/>
      </w:tblPr>
      <w:tblGrid>
        <w:gridCol w:w="3132"/>
        <w:gridCol w:w="3005"/>
      </w:tblGrid>
      <w:tr>
        <w:tblPrEx>
          <w:tblW w:w="0" w:type="auto"/>
          <w:tblLayout w:type="fixed"/>
          <w:tblCellMar>
            <w:left w:w="0" w:type="dxa"/>
            <w:right w:w="0" w:type="dxa"/>
          </w:tblCellMar>
          <w:tblLook w:val="04A0"/>
        </w:tblPrEx>
        <w:trPr>
          <w:cantSplit/>
        </w:trPr>
        <w:tc>
          <w:tcPr>
            <w:tcW w:w="3132" w:type="dxa"/>
            <w:shd w:val="clear" w:color="auto" w:fill="auto"/>
          </w:tcPr>
          <w:p>
            <w:pPr>
              <w:pStyle w:val="Absatz"/>
              <w:jc w:val="left"/>
              <w:rPr>
                <w:szCs w:val="18"/>
              </w:rPr>
            </w:pPr>
            <w:r>
              <w:rPr>
                <w:szCs w:val="18"/>
              </w:rPr>
              <w:t>Gehalt an getrockneter Vanillefrucht oder dieser Menge entsprechendem Extrakt</w:t>
            </w:r>
          </w:p>
        </w:tc>
        <w:tc>
          <w:tcPr>
            <w:tcW w:w="3005" w:type="dxa"/>
            <w:shd w:val="clear" w:color="auto" w:fill="auto"/>
            <w:vAlign w:val="bottom"/>
          </w:tcPr>
          <w:p>
            <w:pPr>
              <w:pStyle w:val="Absatz"/>
              <w:jc w:val="left"/>
              <w:rPr>
                <w:szCs w:val="18"/>
              </w:rPr>
            </w:pPr>
            <w:r>
              <w:rPr>
                <w:szCs w:val="18"/>
              </w:rPr>
              <w:t>min. 10 Massenprozent</w:t>
            </w:r>
          </w:p>
        </w:tc>
      </w:tr>
    </w:tbl>
    <w:p>
      <w:pPr>
        <w:pStyle w:val="Abstand18pt"/>
      </w:pPr>
    </w:p>
    <w:p>
      <w:pPr>
        <w:pStyle w:val="TitelAnh1"/>
      </w:pPr>
      <w:r>
        <w:t>5. Vanillinzucker</w:t>
      </w:r>
    </w:p>
    <w:p>
      <w:pPr>
        <w:pStyle w:val="Absatz"/>
        <w:tabs>
          <w:tab w:val="left" w:pos="3119"/>
        </w:tabs>
        <w:jc w:val="left"/>
      </w:pPr>
      <w:r>
        <w:t>Gehalt an Vanillin</w:t>
        <w:tab/>
        <w:t>min. 2 Massenprozent</w:t>
      </w:r>
    </w:p>
    <w:p>
      <w:pPr>
        <w:pStyle w:val="Abstand18pt"/>
      </w:pPr>
    </w:p>
    <w:p>
      <w:pPr>
        <w:pStyle w:val="TitelAnh1"/>
      </w:pPr>
      <w:r>
        <w:t>6. Würze</w:t>
      </w:r>
    </w:p>
    <w:tbl>
      <w:tblPr>
        <w:tblStyle w:val="TableNormal"/>
        <w:tblW w:w="0" w:type="auto"/>
        <w:tblLayout w:type="fixed"/>
        <w:tblCellMar>
          <w:left w:w="0" w:type="dxa"/>
          <w:right w:w="0" w:type="dxa"/>
        </w:tblCellMar>
        <w:tblLook w:val="0000"/>
      </w:tblPr>
      <w:tblGrid>
        <w:gridCol w:w="3119"/>
        <w:gridCol w:w="3005"/>
      </w:tblGrid>
      <w:tr>
        <w:tblPrEx>
          <w:tblW w:w="0" w:type="auto"/>
          <w:tblLayout w:type="fixed"/>
          <w:tblCellMar>
            <w:left w:w="0" w:type="dxa"/>
            <w:right w:w="0" w:type="dxa"/>
          </w:tblCellMar>
          <w:tblLook w:val="0000"/>
        </w:tblPrEx>
        <w:trPr>
          <w:cantSplit/>
        </w:trPr>
        <w:tc>
          <w:tcPr>
            <w:tcW w:w="3119" w:type="dxa"/>
          </w:tcPr>
          <w:p>
            <w:pPr>
              <w:pStyle w:val="Struktur1"/>
              <w:jc w:val="left"/>
            </w:pPr>
            <w:r>
              <w:t>a.</w:t>
              <w:tab/>
              <w:t>Dichte</w:t>
            </w:r>
          </w:p>
        </w:tc>
        <w:tc>
          <w:tcPr>
            <w:tcW w:w="3005" w:type="dxa"/>
          </w:tcPr>
          <w:p>
            <w:pPr>
              <w:pStyle w:val="Absatz"/>
              <w:jc w:val="left"/>
            </w:pPr>
            <w:r>
              <w:t>mindestens 1220 kg/m</w:t>
            </w:r>
            <w:r>
              <w:rPr>
                <w:position w:val="4"/>
                <w:sz w:val="13"/>
              </w:rPr>
              <w:t>3</w:t>
            </w:r>
            <w:r>
              <w:t> (20 °C)</w:t>
            </w:r>
          </w:p>
        </w:tc>
      </w:tr>
      <w:tr>
        <w:tblPrEx>
          <w:tblW w:w="0" w:type="auto"/>
          <w:tblLayout w:type="fixed"/>
          <w:tblCellMar>
            <w:left w:w="0" w:type="dxa"/>
            <w:right w:w="0" w:type="dxa"/>
          </w:tblCellMar>
          <w:tblLook w:val="0000"/>
        </w:tblPrEx>
        <w:trPr>
          <w:cantSplit/>
        </w:trPr>
        <w:tc>
          <w:tcPr>
            <w:tcW w:w="3119" w:type="dxa"/>
          </w:tcPr>
          <w:p>
            <w:pPr>
              <w:pStyle w:val="Struktur1"/>
              <w:jc w:val="left"/>
            </w:pPr>
            <w:r>
              <w:t>b.</w:t>
              <w:tab/>
              <w:t>Aminosäure-Stickstoff</w:t>
            </w:r>
          </w:p>
        </w:tc>
        <w:tc>
          <w:tcPr>
            <w:tcW w:w="3005" w:type="dxa"/>
          </w:tcPr>
          <w:p>
            <w:pPr>
              <w:pStyle w:val="Absatz"/>
              <w:jc w:val="left"/>
            </w:pPr>
            <w:r>
              <w:t>mindestens 1,3 Massenprozent (bezogen auf die Trockenmasse)</w:t>
            </w:r>
          </w:p>
        </w:tc>
      </w:tr>
      <w:tr>
        <w:tblPrEx>
          <w:tblW w:w="0" w:type="auto"/>
          <w:tblLayout w:type="fixed"/>
          <w:tblCellMar>
            <w:left w:w="0" w:type="dxa"/>
            <w:right w:w="0" w:type="dxa"/>
          </w:tblCellMar>
          <w:tblLook w:val="0000"/>
        </w:tblPrEx>
        <w:trPr>
          <w:cantSplit/>
        </w:trPr>
        <w:tc>
          <w:tcPr>
            <w:tcW w:w="3119" w:type="dxa"/>
          </w:tcPr>
          <w:p>
            <w:pPr>
              <w:pStyle w:val="Struktur1"/>
              <w:jc w:val="left"/>
            </w:pPr>
            <w:r>
              <w:t>c.</w:t>
              <w:tab/>
              <w:t>Gesamtstickstoff</w:t>
            </w:r>
          </w:p>
        </w:tc>
        <w:tc>
          <w:tcPr>
            <w:tcW w:w="3005" w:type="dxa"/>
          </w:tcPr>
          <w:p>
            <w:pPr>
              <w:pStyle w:val="Absatz"/>
              <w:jc w:val="left"/>
            </w:pPr>
            <w:r>
              <w:t>mindestens 4 Massenprozent (bezogen auf die Trockenmasse)</w:t>
            </w:r>
          </w:p>
        </w:tc>
      </w:tr>
      <w:tr>
        <w:tblPrEx>
          <w:tblW w:w="0" w:type="auto"/>
          <w:tblLayout w:type="fixed"/>
          <w:tblCellMar>
            <w:left w:w="0" w:type="dxa"/>
            <w:right w:w="0" w:type="dxa"/>
          </w:tblCellMar>
          <w:tblLook w:val="0000"/>
        </w:tblPrEx>
        <w:trPr>
          <w:cantSplit/>
        </w:trPr>
        <w:tc>
          <w:tcPr>
            <w:tcW w:w="3119" w:type="dxa"/>
          </w:tcPr>
          <w:p>
            <w:pPr>
              <w:pStyle w:val="Struktur1"/>
              <w:jc w:val="left"/>
            </w:pPr>
            <w:r>
              <w:t>d.</w:t>
              <w:tab/>
              <w:t>Speisesalzgehalt</w:t>
            </w:r>
          </w:p>
        </w:tc>
        <w:tc>
          <w:tcPr>
            <w:tcW w:w="3005" w:type="dxa"/>
          </w:tcPr>
          <w:p>
            <w:pPr>
              <w:pStyle w:val="Absatz"/>
              <w:jc w:val="left"/>
            </w:pPr>
            <w:r>
              <w:t>höchstens 50 Massenprozent (bezogen auf die Trockenmasse)</w:t>
            </w:r>
          </w:p>
        </w:tc>
      </w:tr>
    </w:tbl>
    <w:p>
      <w:pPr>
        <w:pStyle w:val="Abstand18pt"/>
      </w:pPr>
    </w:p>
    <w:p>
      <w:pPr>
        <w:pStyle w:val="TitelAnh1"/>
      </w:pPr>
      <w:r>
        <w:t>7. Senf</w:t>
      </w:r>
    </w:p>
    <w:tbl>
      <w:tblPr>
        <w:tblStyle w:val="TableNormal"/>
        <w:tblW w:w="0" w:type="auto"/>
        <w:tblLayout w:type="fixed"/>
        <w:tblCellMar>
          <w:left w:w="0" w:type="dxa"/>
          <w:right w:w="0" w:type="dxa"/>
        </w:tblCellMar>
        <w:tblLook w:val="0000"/>
      </w:tblPr>
      <w:tblGrid>
        <w:gridCol w:w="3119"/>
        <w:gridCol w:w="3005"/>
      </w:tblGrid>
      <w:tr>
        <w:tblPrEx>
          <w:tblW w:w="0" w:type="auto"/>
          <w:tblLayout w:type="fixed"/>
          <w:tblCellMar>
            <w:left w:w="0" w:type="dxa"/>
            <w:right w:w="0" w:type="dxa"/>
          </w:tblCellMar>
          <w:tblLook w:val="0000"/>
        </w:tblPrEx>
        <w:trPr>
          <w:cantSplit/>
        </w:trPr>
        <w:tc>
          <w:tcPr>
            <w:tcW w:w="3119" w:type="dxa"/>
          </w:tcPr>
          <w:p>
            <w:pPr>
              <w:pStyle w:val="Absatz"/>
              <w:jc w:val="left"/>
            </w:pPr>
            <w:r>
              <w:t>Gehalt an Reis- und Stärkemehl</w:t>
            </w:r>
          </w:p>
        </w:tc>
        <w:tc>
          <w:tcPr>
            <w:tcW w:w="3005" w:type="dxa"/>
          </w:tcPr>
          <w:p>
            <w:pPr>
              <w:pStyle w:val="Absatz"/>
              <w:jc w:val="left"/>
            </w:pPr>
            <w:r>
              <w:t>höchstens 10 Massenprozent (bezogen auf die Trockensubstanz)</w:t>
            </w:r>
          </w:p>
        </w:tc>
      </w:tr>
    </w:tbl>
    <w:p>
      <w:pPr>
        <w:pStyle w:val="Abstand18pt"/>
      </w:pPr>
    </w:p>
    <w:p>
      <w:pPr>
        <w:pStyle w:val="TitelAnh1"/>
      </w:pPr>
      <w:r>
        <w:t>8. Sojasauce</w:t>
      </w:r>
    </w:p>
    <w:p>
      <w:pPr>
        <w:pStyle w:val="Struktur1"/>
        <w:tabs>
          <w:tab w:val="clear" w:pos="567"/>
          <w:tab w:val="left" w:pos="3119"/>
        </w:tabs>
      </w:pPr>
      <w:r>
        <w:t>a.</w:t>
        <w:tab/>
        <w:t>Aminosäure-Stickstoff</w:t>
        <w:tab/>
        <w:t>mindestens 0,4 Massenprozent</w:t>
      </w:r>
    </w:p>
    <w:p>
      <w:pPr>
        <w:pStyle w:val="Struktur1"/>
        <w:tabs>
          <w:tab w:val="clear" w:pos="567"/>
          <w:tab w:val="left" w:pos="3119"/>
        </w:tabs>
      </w:pPr>
      <w:r>
        <w:t>b.</w:t>
        <w:tab/>
        <w:t>Gesamtstickstoff</w:t>
        <w:tab/>
        <w:t>mindestens 1 Massenprozent</w:t>
      </w:r>
    </w:p>
    <w:p>
      <w:pPr>
        <w:pStyle w:val="Struktur1"/>
        <w:tabs>
          <w:tab w:val="clear" w:pos="567"/>
          <w:tab w:val="left" w:pos="3119"/>
        </w:tabs>
      </w:pPr>
      <w:r>
        <w:t>c.</w:t>
        <w:tab/>
        <w:t>Trockensubstanz</w:t>
        <w:tab/>
        <w:t>mindestens 25 Massenprozent</w:t>
      </w:r>
    </w:p>
    <w:p>
      <w:pPr>
        <w:pStyle w:val="Absatz"/>
      </w:pPr>
    </w:p>
    <w:p>
      <w:pPr>
        <w:pStyle w:val="TitelAnhrechts"/>
      </w:pPr>
      <w:r>
        <w:t>Anhang 12</w:t>
      </w:r>
    </w:p>
    <w:p>
      <w:pPr>
        <w:pStyle w:val="TitelAnhText"/>
      </w:pPr>
      <w:r>
        <w:t>(Art. 120 Abs. 2)</w:t>
      </w:r>
    </w:p>
    <w:p>
      <w:pPr>
        <w:pStyle w:val="TitelAnhang"/>
      </w:pPr>
      <w:r>
        <w:t>Für die Tofuherstellung zulässige Koagulierungsmittel</w:t>
      </w:r>
    </w:p>
    <w:p>
      <w:pPr>
        <w:pStyle w:val="Absatz"/>
      </w:pPr>
      <w:r>
        <w:t>Bei der Herstellung von Tofu dürfen zur Koagulierung folgende Mittel verwendet werden:</w:t>
      </w:r>
    </w:p>
    <w:p>
      <w:pPr>
        <w:pStyle w:val="Struktur1"/>
        <w:rPr>
          <w:color w:val="000000"/>
        </w:rPr>
      </w:pPr>
      <w:r>
        <w:rPr>
          <w:color w:val="000000"/>
        </w:rPr>
        <w:t>1.</w:t>
        <w:tab/>
        <w:t>Nigari</w:t>
      </w:r>
      <w:r>
        <w:t>,</w:t>
      </w:r>
      <w:r>
        <w:rPr>
          <w:color w:val="000000"/>
        </w:rPr>
        <w:t xml:space="preserve"> </w:t>
      </w:r>
      <w:r>
        <w:t>Magnesiumchlorid und Magnesiumsulfat</w:t>
      </w:r>
    </w:p>
    <w:p>
      <w:pPr>
        <w:pStyle w:val="Struktur1"/>
        <w:rPr>
          <w:color w:val="000000"/>
        </w:rPr>
      </w:pPr>
      <w:r>
        <w:rPr>
          <w:color w:val="000000"/>
        </w:rPr>
        <w:t>2.</w:t>
        <w:tab/>
        <w:t>Kalziumsulfat, Kalziumchlorid</w:t>
      </w:r>
    </w:p>
    <w:p>
      <w:pPr>
        <w:pStyle w:val="Struktur1"/>
        <w:rPr>
          <w:color w:val="000000"/>
        </w:rPr>
      </w:pPr>
      <w:r>
        <w:rPr>
          <w:color w:val="000000"/>
        </w:rPr>
        <w:t>3.</w:t>
        <w:tab/>
        <w:t>Magnesiumchlorid</w:t>
      </w:r>
      <w:r>
        <w:t>,</w:t>
      </w:r>
    </w:p>
    <w:p>
      <w:pPr>
        <w:pStyle w:val="Struktur1"/>
        <w:rPr>
          <w:color w:val="000000"/>
        </w:rPr>
      </w:pPr>
      <w:r>
        <w:rPr>
          <w:color w:val="000000"/>
        </w:rPr>
        <w:t>4.</w:t>
        <w:tab/>
        <w:t>Glucono-delta-Lacton</w:t>
      </w:r>
    </w:p>
    <w:p>
      <w:pPr>
        <w:pStyle w:val="Struktur1"/>
        <w:rPr>
          <w:color w:val="000000"/>
        </w:rPr>
      </w:pPr>
      <w:r>
        <w:rPr>
          <w:color w:val="000000"/>
        </w:rPr>
        <w:t>5.</w:t>
        <w:tab/>
        <w:t>Genusssäuren</w:t>
      </w:r>
    </w:p>
    <w:p>
      <w:pPr>
        <w:pStyle w:val="Struktur1"/>
      </w:pPr>
      <w:r>
        <w:t>6.</w:t>
        <w:tab/>
        <w:t>Kulturen von gesundheitlich unbedenklichen Milchsäurebakterien</w:t>
      </w:r>
    </w:p>
    <w:sectPr>
      <w:headerReference w:type="even" r:id="rId14"/>
      <w:headerReference w:type="default" r:id="rId15"/>
      <w:footerReference w:type="even" r:id="rId16"/>
      <w:footerReference w:type="default" r:id="rId17"/>
      <w:pgSz w:w="8391" w:h="11907" w:code="11"/>
      <w:pgMar w:top="737" w:right="680" w:bottom="850" w:left="1587" w:header="680" w:footer="567" w:gutter="0"/>
      <w:cols w:space="720"/>
      <w:docGrid w:linePitch="2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40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39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44</w:t>
    </w:r>
    <w:r>
      <w:fldChar w:fldCharType="end"/>
    </w:r>
  </w:p>
  <w:p>
    <w:pPr>
      <w:pStyle w:val="Abstand4pt"/>
    </w:pPr>
  </w:p>
  <w:p>
    <w:pPr>
      <w:pStyle w:val="Abstand4p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45</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70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69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jc w:val="left"/>
        <w:rPr>
          <w:sz w:val="4"/>
        </w:rPr>
      </w:pPr>
      <w:r>
        <w:rPr>
          <w:sz w:val="4"/>
        </w:rPr>
        <w:t> </w:t>
      </w:r>
    </w:p>
  </w:footnote>
  <w:footnote w:type="continuationSeparator" w:id="1">
    <w:p>
      <w:pPr>
        <w:jc w:val="left"/>
        <w:rPr>
          <w:sz w:val="4"/>
        </w:rPr>
      </w:pPr>
      <w:r>
        <w:rPr>
          <w:sz w:val="4"/>
        </w:rPr>
        <w:t> </w:t>
      </w:r>
    </w:p>
  </w:footnote>
  <w:footnote w:id="2">
    <w:p>
      <w:pPr>
        <w:pStyle w:val="AS-Fussnote"/>
      </w:pPr>
      <w:r>
        <w:t xml:space="preserve"> AS </w:t>
      </w:r>
      <w:r>
        <w:rPr>
          <w:b/>
        </w:rPr>
        <w:t>2017</w:t>
      </w:r>
      <w:r>
        <w:t xml:space="preserve"> 1769</w:t>
      </w:r>
    </w:p>
  </w:footnote>
  <w:footnote w:id="3">
    <w:p>
      <w:pPr>
        <w:pStyle w:val="FootnoteText"/>
      </w:pPr>
      <w:r>
        <w:rPr>
          <w:rStyle w:val="FootnoteReference"/>
          <w:noProof w:val="0"/>
          <w:lang w:val="de-CH" w:eastAsia="de-DE"/>
        </w:rPr>
        <w:footnoteRef/>
      </w:r>
      <w:r>
        <w:tab/>
        <w:t xml:space="preserve">SR </w:t>
      </w:r>
      <w:r>
        <w:rPr>
          <w:b/>
        </w:rPr>
        <w:t>817.02</w:t>
      </w:r>
    </w:p>
  </w:footnote>
  <w:footnote w:id="4">
    <w:p>
      <w:pPr>
        <w:pStyle w:val="FootnoteText"/>
      </w:pPr>
      <w:r>
        <w:rPr>
          <w:rStyle w:val="FootnoteReference"/>
          <w:noProof w:val="0"/>
          <w:lang w:val="de-CH" w:eastAsia="de-DE"/>
        </w:rPr>
        <w:footnoteRef/>
      </w:r>
      <w:r>
        <w:tab/>
        <w:t xml:space="preserve">SR </w:t>
      </w:r>
      <w:r>
        <w:rPr>
          <w:b/>
        </w:rPr>
        <w:t>817.022.41</w:t>
      </w:r>
    </w:p>
  </w:footnote>
  <w:footnote w:id="5">
    <w:p>
      <w:pPr>
        <w:pStyle w:val="FootnoteText"/>
      </w:pPr>
      <w:r>
        <w:rPr>
          <w:rStyle w:val="FootnoteReference"/>
          <w:noProof w:val="0"/>
          <w:lang w:val="de-CH" w:eastAsia="de-DE"/>
        </w:rPr>
        <w:footnoteRef/>
      </w:r>
      <w:r>
        <w:tab/>
        <w:t xml:space="preserve">Fassung gemäss Ziff. I der V des EDI vom 28. März 2018, in Kraft seit 1. Mai 2018 </w:t>
        <w:br/>
        <w:t xml:space="preserve">(AS </w:t>
      </w:r>
      <w:r>
        <w:rPr>
          <w:b/>
        </w:rPr>
        <w:t>2018</w:t>
      </w:r>
      <w:r>
        <w:t xml:space="preserve"> 1247).</w:t>
      </w:r>
    </w:p>
  </w:footnote>
  <w:footnote w:id="6">
    <w:p>
      <w:pPr>
        <w:pStyle w:val="FootnoteText"/>
      </w:pPr>
      <w:r>
        <w:rPr>
          <w:rStyle w:val="FootnoteReference"/>
          <w:noProof w:val="0"/>
          <w:lang w:val="de-CH" w:eastAsia="de-DE"/>
        </w:rPr>
        <w:footnoteRef/>
      </w:r>
      <w:r>
        <w:t xml:space="preserve"> </w:t>
        <w:tab/>
        <w:t xml:space="preserve">SR </w:t>
      </w:r>
      <w:r>
        <w:rPr>
          <w:b/>
        </w:rPr>
        <w:t>817.022.16</w:t>
      </w:r>
    </w:p>
  </w:footnote>
  <w:footnote w:id="7">
    <w:p>
      <w:pPr>
        <w:pStyle w:val="FootnoteText"/>
      </w:pPr>
      <w:r>
        <w:rPr>
          <w:rStyle w:val="FootnoteReference"/>
          <w:noProof w:val="0"/>
          <w:lang w:val="de-CH" w:eastAsia="de-DE"/>
        </w:rPr>
        <w:footnoteRef/>
      </w:r>
      <w:r>
        <w:tab/>
        <w:t xml:space="preserve">Fassung gemäss Ziff. I der V des EDI vom 27. Mai 2020, in Kraft seit 1. Juli 2020 </w:t>
        <w:br/>
        <w:t xml:space="preserve">(AS </w:t>
      </w:r>
      <w:r>
        <w:rPr>
          <w:b/>
        </w:rPr>
        <w:t>2020</w:t>
      </w:r>
      <w:r>
        <w:t xml:space="preserve"> 2353).</w:t>
      </w:r>
    </w:p>
  </w:footnote>
  <w:footnote w:id="8">
    <w:p>
      <w:pPr>
        <w:pStyle w:val="FootnoteText"/>
      </w:pPr>
      <w:r>
        <w:rPr>
          <w:rStyle w:val="FootnoteReference"/>
          <w:noProof w:val="0"/>
          <w:lang w:val="de-CH" w:eastAsia="de-DE"/>
        </w:rPr>
        <w:footnoteRef/>
      </w:r>
      <w:r>
        <w:tab/>
        <w:t>Siehe Fussnote zu Art. 10 Abs. 2.</w:t>
      </w:r>
    </w:p>
  </w:footnote>
  <w:footnote w:id="9">
    <w:p>
      <w:pPr>
        <w:pStyle w:val="FootnoteText"/>
      </w:pPr>
      <w:r>
        <w:rPr>
          <w:rStyle w:val="FootnoteReference"/>
          <w:noProof w:val="0"/>
          <w:lang w:val="de-CH" w:eastAsia="de-DE"/>
        </w:rPr>
        <w:footnoteRef/>
      </w:r>
      <w:r>
        <w:t xml:space="preserve"> </w:t>
        <w:tab/>
        <w:t xml:space="preserve">SR </w:t>
      </w:r>
      <w:r>
        <w:rPr>
          <w:b/>
        </w:rPr>
        <w:t>817.022.16</w:t>
      </w:r>
    </w:p>
  </w:footnote>
  <w:footnote w:id="10">
    <w:p>
      <w:pPr>
        <w:pStyle w:val="FootnoteText"/>
      </w:pPr>
      <w:r>
        <w:rPr>
          <w:rStyle w:val="FootnoteReference"/>
          <w:noProof w:val="0"/>
          <w:lang w:val="de-CH" w:eastAsia="de-DE"/>
        </w:rPr>
        <w:footnoteRef/>
      </w:r>
      <w:r>
        <w:tab/>
        <w:t xml:space="preserve">Fassung gemäss Ziff. I der V des EDI vom 27. Mai 2020, in Kraft seit 1. Juli 2020 </w:t>
        <w:br/>
        <w:t xml:space="preserve">(AS </w:t>
      </w:r>
      <w:r>
        <w:rPr>
          <w:b/>
        </w:rPr>
        <w:t>2020</w:t>
      </w:r>
      <w:r>
        <w:t xml:space="preserve"> 2353).</w:t>
      </w:r>
    </w:p>
  </w:footnote>
  <w:footnote w:id="11">
    <w:p>
      <w:pPr>
        <w:pStyle w:val="FootnoteText"/>
      </w:pPr>
      <w:r>
        <w:rPr>
          <w:rStyle w:val="FootnoteReference"/>
          <w:noProof w:val="0"/>
          <w:lang w:val="de-CH" w:eastAsia="de-DE"/>
        </w:rPr>
        <w:footnoteRef/>
      </w:r>
      <w:r>
        <w:tab/>
        <w:t xml:space="preserve">SR </w:t>
      </w:r>
      <w:r>
        <w:rPr>
          <w:b/>
        </w:rPr>
        <w:t>817.022.12</w:t>
      </w:r>
    </w:p>
  </w:footnote>
  <w:footnote w:id="12">
    <w:p>
      <w:pPr>
        <w:pStyle w:val="FootnoteText"/>
      </w:pPr>
      <w:r>
        <w:rPr>
          <w:rStyle w:val="FootnoteReference"/>
          <w:noProof w:val="0"/>
          <w:lang w:val="de-CH" w:eastAsia="de-DE"/>
        </w:rPr>
        <w:footnoteRef/>
      </w:r>
      <w:r>
        <w:tab/>
        <w:t xml:space="preserve">Fassung gemäss Ziff. I der V des EDI vom 27. Mai 2020, in Kraft seit 1. Juli 2020 </w:t>
        <w:br/>
        <w:t xml:space="preserve">(AS </w:t>
      </w:r>
      <w:r>
        <w:rPr>
          <w:b/>
        </w:rPr>
        <w:t>2020</w:t>
      </w:r>
      <w:r>
        <w:t xml:space="preserve"> 2353).</w:t>
      </w:r>
    </w:p>
  </w:footnote>
  <w:footnote w:id="13">
    <w:p>
      <w:pPr>
        <w:pStyle w:val="FootnoteText"/>
      </w:pPr>
      <w:r>
        <w:rPr>
          <w:rStyle w:val="FootnoteReference"/>
          <w:noProof w:val="0"/>
          <w:lang w:val="de-CH" w:eastAsia="de-DE"/>
        </w:rPr>
        <w:footnoteRef/>
      </w:r>
      <w:r>
        <w:tab/>
        <w:t xml:space="preserve">Fassung gemäss Ziff. I der V des EDI vom 27. Mai 2020, in Kraft seit 1. Juli 2020 </w:t>
        <w:br/>
        <w:t xml:space="preserve">(AS </w:t>
      </w:r>
      <w:r>
        <w:rPr>
          <w:b/>
        </w:rPr>
        <w:t>2020</w:t>
      </w:r>
      <w:r>
        <w:t xml:space="preserve"> 2353).</w:t>
      </w:r>
    </w:p>
  </w:footnote>
  <w:footnote w:id="14">
    <w:p>
      <w:pPr>
        <w:pStyle w:val="FootnoteText"/>
      </w:pPr>
      <w:r>
        <w:rPr>
          <w:rStyle w:val="FootnoteReference"/>
          <w:noProof w:val="0"/>
          <w:lang w:val="de-CH" w:eastAsia="de-DE"/>
        </w:rPr>
        <w:footnoteRef/>
      </w:r>
      <w:r>
        <w:tab/>
        <w:t xml:space="preserve">SR </w:t>
      </w:r>
      <w:r>
        <w:rPr>
          <w:b/>
        </w:rPr>
        <w:t>817.022.16</w:t>
      </w:r>
    </w:p>
  </w:footnote>
  <w:footnote w:id="15">
    <w:p>
      <w:pPr>
        <w:pStyle w:val="FootnoteText"/>
      </w:pPr>
      <w:r>
        <w:rPr>
          <w:rStyle w:val="FootnoteReference"/>
          <w:noProof w:val="0"/>
          <w:lang w:val="de-CH" w:eastAsia="de-DE"/>
        </w:rPr>
        <w:footnoteRef/>
      </w:r>
      <w:r>
        <w:tab/>
        <w:t xml:space="preserve">Eingefügt durch Ziff. I der V des EDI vom 27. Mai 2020, in Kraft seit 1. Juli 2020 </w:t>
        <w:br/>
        <w:t xml:space="preserve">(AS </w:t>
      </w:r>
      <w:r>
        <w:rPr>
          <w:b/>
        </w:rPr>
        <w:t>2020</w:t>
      </w:r>
      <w:r>
        <w:t xml:space="preserve"> 2353).</w:t>
      </w:r>
    </w:p>
  </w:footnote>
  <w:footnote w:id="16">
    <w:p>
      <w:pPr>
        <w:pStyle w:val="FootnoteText"/>
      </w:pPr>
      <w:r>
        <w:rPr>
          <w:rStyle w:val="FootnoteReference"/>
          <w:noProof w:val="0"/>
          <w:lang w:val="de-CH" w:eastAsia="de-DE"/>
        </w:rPr>
        <w:footnoteRef/>
      </w:r>
      <w:r>
        <w:tab/>
        <w:t xml:space="preserve">Fassung gemäss Ziff. I der V des EDI vom 27. Mai 2020, in Kraft seit 1. Juli 2020 </w:t>
        <w:br/>
        <w:t xml:space="preserve">(AS </w:t>
      </w:r>
      <w:r>
        <w:rPr>
          <w:b/>
        </w:rPr>
        <w:t>2020</w:t>
      </w:r>
      <w:r>
        <w:t xml:space="preserve"> 2353).</w:t>
      </w:r>
    </w:p>
  </w:footnote>
  <w:footnote w:id="17">
    <w:p>
      <w:pPr>
        <w:pStyle w:val="FootnoteText"/>
      </w:pPr>
      <w:r>
        <w:rPr>
          <w:rStyle w:val="FootnoteReference"/>
          <w:noProof w:val="0"/>
          <w:lang w:val="de-CH" w:eastAsia="de-DE"/>
        </w:rPr>
        <w:footnoteRef/>
      </w:r>
      <w:r>
        <w:tab/>
        <w:t xml:space="preserve">Aufgehoben durch Ziff. I der V des EDI vom 27. Mai 2020, mit Wirkung seit 1. Juli 2020 </w:t>
        <w:br/>
        <w:t xml:space="preserve">(AS </w:t>
      </w:r>
      <w:r>
        <w:rPr>
          <w:b/>
        </w:rPr>
        <w:t>2020</w:t>
      </w:r>
      <w:r>
        <w:t xml:space="preserve"> 2353).</w:t>
      </w:r>
    </w:p>
  </w:footnote>
  <w:footnote w:id="18">
    <w:p>
      <w:pPr>
        <w:pStyle w:val="FootnoteText"/>
      </w:pPr>
      <w:r>
        <w:rPr>
          <w:rStyle w:val="FootnoteReference"/>
          <w:noProof w:val="0"/>
          <w:lang w:val="de-CH" w:eastAsia="de-DE"/>
        </w:rPr>
        <w:footnoteRef/>
      </w:r>
      <w:r>
        <w:tab/>
        <w:t xml:space="preserve">SR </w:t>
      </w:r>
      <w:r>
        <w:rPr>
          <w:b/>
        </w:rPr>
        <w:t>817.022.16</w:t>
      </w:r>
    </w:p>
  </w:footnote>
  <w:footnote w:id="19">
    <w:p>
      <w:pPr>
        <w:pStyle w:val="FootnoteText"/>
      </w:pPr>
      <w:r>
        <w:rPr>
          <w:rStyle w:val="FootnoteReference"/>
          <w:noProof w:val="0"/>
          <w:lang w:val="de-CH" w:eastAsia="de-DE"/>
        </w:rPr>
        <w:footnoteRef/>
      </w:r>
      <w:r>
        <w:tab/>
        <w:t xml:space="preserve">SR </w:t>
      </w:r>
      <w:r>
        <w:rPr>
          <w:b/>
        </w:rPr>
        <w:t>817.022.2</w:t>
      </w:r>
    </w:p>
  </w:footnote>
  <w:footnote w:id="20">
    <w:p>
      <w:pPr>
        <w:pStyle w:val="FootnoteText"/>
      </w:pPr>
      <w:r>
        <w:rPr>
          <w:rStyle w:val="FootnoteReference"/>
          <w:noProof w:val="0"/>
          <w:lang w:val="de-CH" w:eastAsia="de-DE"/>
        </w:rPr>
        <w:footnoteRef/>
      </w:r>
      <w:r>
        <w:tab/>
        <w:t xml:space="preserve">SR </w:t>
      </w:r>
      <w:r>
        <w:rPr>
          <w:b/>
        </w:rPr>
        <w:t>817.022.16</w:t>
      </w:r>
    </w:p>
  </w:footnote>
  <w:footnote w:id="21">
    <w:p>
      <w:pPr>
        <w:pStyle w:val="FootnoteText"/>
      </w:pPr>
      <w:r>
        <w:rPr>
          <w:rStyle w:val="FootnoteReference"/>
          <w:noProof w:val="0"/>
          <w:lang w:val="de-CH" w:eastAsia="de-DE"/>
        </w:rPr>
        <w:footnoteRef/>
      </w:r>
      <w:r>
        <w:tab/>
        <w:t xml:space="preserve">Fassung gemäss Ziff. I der V des EDI vom 28. März 2018, in Kraft seit 1. Mai 2018 </w:t>
        <w:br/>
        <w:t xml:space="preserve">(AS </w:t>
      </w:r>
      <w:r>
        <w:rPr>
          <w:b/>
        </w:rPr>
        <w:t>2018</w:t>
      </w:r>
      <w:r>
        <w:t xml:space="preserve"> 1247).</w:t>
      </w:r>
    </w:p>
  </w:footnote>
  <w:footnote w:id="22">
    <w:p>
      <w:pPr>
        <w:pStyle w:val="FootnoteText"/>
      </w:pPr>
      <w:r>
        <w:rPr>
          <w:rStyle w:val="FootnoteReference"/>
          <w:noProof w:val="0"/>
          <w:lang w:val="de-CH" w:eastAsia="de-DE"/>
        </w:rPr>
        <w:footnoteRef/>
      </w:r>
      <w:r>
        <w:tab/>
        <w:t xml:space="preserve">Fassung gemäss Ziff. I der V des EDI vom 28. März 2018, in Kraft seit 1. Mai 2018 </w:t>
        <w:br/>
        <w:t xml:space="preserve">(AS </w:t>
      </w:r>
      <w:r>
        <w:rPr>
          <w:b/>
        </w:rPr>
        <w:t>2018</w:t>
      </w:r>
      <w:r>
        <w:t xml:space="preserve"> 1247).</w:t>
      </w:r>
    </w:p>
  </w:footnote>
  <w:footnote w:id="23">
    <w:p>
      <w:pPr>
        <w:pStyle w:val="FootnoteText"/>
      </w:pPr>
      <w:r>
        <w:rPr>
          <w:rStyle w:val="FootnoteReference"/>
          <w:noProof w:val="0"/>
          <w:lang w:val="de-CH" w:eastAsia="de-DE"/>
        </w:rPr>
        <w:footnoteRef/>
      </w:r>
      <w:r>
        <w:tab/>
        <w:t xml:space="preserve">SR </w:t>
      </w:r>
      <w:r>
        <w:rPr>
          <w:b/>
        </w:rPr>
        <w:t>817.022.12</w:t>
      </w:r>
    </w:p>
  </w:footnote>
  <w:footnote w:id="24">
    <w:p>
      <w:pPr>
        <w:pStyle w:val="FootnoteText"/>
      </w:pPr>
      <w:r>
        <w:rPr>
          <w:rStyle w:val="FootnoteReference"/>
          <w:noProof w:val="0"/>
          <w:lang w:val="de-CH" w:eastAsia="de-DE"/>
        </w:rPr>
        <w:footnoteRef/>
      </w:r>
      <w:r>
        <w:tab/>
        <w:t xml:space="preserve">SR </w:t>
      </w:r>
      <w:r>
        <w:rPr>
          <w:b/>
        </w:rPr>
        <w:t>817.022.16</w:t>
      </w:r>
    </w:p>
  </w:footnote>
  <w:footnote w:id="25">
    <w:p>
      <w:pPr>
        <w:pStyle w:val="FootnoteText"/>
      </w:pPr>
      <w:r>
        <w:rPr>
          <w:rStyle w:val="FootnoteReference"/>
          <w:noProof w:val="0"/>
          <w:lang w:val="de-CH" w:eastAsia="de-DE"/>
        </w:rPr>
        <w:footnoteRef/>
      </w:r>
      <w:r>
        <w:tab/>
        <w:t xml:space="preserve">SR </w:t>
      </w:r>
      <w:r>
        <w:rPr>
          <w:b/>
        </w:rPr>
        <w:t>817.022.16</w:t>
      </w:r>
    </w:p>
  </w:footnote>
  <w:footnote w:id="26">
    <w:p>
      <w:pPr>
        <w:pStyle w:val="FootnoteText"/>
      </w:pPr>
      <w:r>
        <w:rPr>
          <w:rStyle w:val="FootnoteReference"/>
          <w:noProof w:val="0"/>
          <w:lang w:val="de-CH" w:eastAsia="de-DE"/>
        </w:rPr>
        <w:footnoteRef/>
      </w:r>
      <w:r>
        <w:tab/>
        <w:t xml:space="preserve">[AS </w:t>
      </w:r>
      <w:r>
        <w:rPr>
          <w:b/>
          <w:bCs/>
        </w:rPr>
        <w:t>2005</w:t>
      </w:r>
      <w:r>
        <w:t xml:space="preserve"> 5909, </w:t>
      </w:r>
      <w:r>
        <w:rPr>
          <w:b/>
        </w:rPr>
        <w:t>2006</w:t>
      </w:r>
      <w:r>
        <w:t xml:space="preserve"> 4913, </w:t>
      </w:r>
      <w:r>
        <w:rPr>
          <w:b/>
        </w:rPr>
        <w:t>2009</w:t>
      </w:r>
      <w:r>
        <w:t xml:space="preserve"> 1977 2565, </w:t>
      </w:r>
      <w:r>
        <w:rPr>
          <w:b/>
        </w:rPr>
        <w:t>2010</w:t>
      </w:r>
      <w:r>
        <w:t xml:space="preserve"> 885]</w:t>
      </w:r>
    </w:p>
  </w:footnote>
  <w:footnote w:id="27">
    <w:p>
      <w:pPr>
        <w:pStyle w:val="FootnoteText"/>
      </w:pPr>
      <w:r>
        <w:rPr>
          <w:rStyle w:val="FootnoteReference"/>
          <w:noProof w:val="0"/>
          <w:lang w:val="de-CH" w:eastAsia="de-DE"/>
        </w:rPr>
        <w:footnoteRef/>
      </w:r>
      <w:r>
        <w:tab/>
        <w:t xml:space="preserve">[AS </w:t>
      </w:r>
      <w:r>
        <w:rPr>
          <w:b/>
          <w:bCs/>
        </w:rPr>
        <w:t>2005</w:t>
      </w:r>
      <w:r>
        <w:t xml:space="preserve"> 5941, </w:t>
      </w:r>
      <w:r>
        <w:rPr>
          <w:b/>
        </w:rPr>
        <w:t>2006</w:t>
      </w:r>
      <w:r>
        <w:t xml:space="preserve"> 4917, </w:t>
      </w:r>
      <w:r>
        <w:rPr>
          <w:b/>
        </w:rPr>
        <w:t>2009</w:t>
      </w:r>
      <w:r>
        <w:t xml:space="preserve"> 1995]</w:t>
      </w:r>
    </w:p>
  </w:footnote>
  <w:footnote w:id="28">
    <w:p>
      <w:pPr>
        <w:pStyle w:val="FootnoteText"/>
      </w:pPr>
      <w:r>
        <w:rPr>
          <w:rStyle w:val="FootnoteReference"/>
          <w:noProof w:val="0"/>
          <w:lang w:val="de-CH" w:eastAsia="de-DE"/>
        </w:rPr>
        <w:footnoteRef/>
      </w:r>
      <w:r>
        <w:tab/>
        <w:t xml:space="preserve">[AS </w:t>
      </w:r>
      <w:r>
        <w:rPr>
          <w:b/>
          <w:bCs/>
        </w:rPr>
        <w:t>2005</w:t>
      </w:r>
      <w:r>
        <w:t xml:space="preserve"> 6009, </w:t>
      </w:r>
      <w:r>
        <w:rPr>
          <w:b/>
        </w:rPr>
        <w:t>2006</w:t>
      </w:r>
      <w:r>
        <w:t xml:space="preserve"> 4941, </w:t>
      </w:r>
      <w:r>
        <w:rPr>
          <w:b/>
        </w:rPr>
        <w:t xml:space="preserve">2008 </w:t>
      </w:r>
      <w:r>
        <w:t xml:space="preserve">993, </w:t>
      </w:r>
      <w:r>
        <w:rPr>
          <w:b/>
        </w:rPr>
        <w:t>2009</w:t>
      </w:r>
      <w:r>
        <w:t xml:space="preserve"> 1023, </w:t>
      </w:r>
      <w:r>
        <w:rPr>
          <w:b/>
        </w:rPr>
        <w:t>2013</w:t>
      </w:r>
      <w:r>
        <w:t xml:space="preserve"> 4943, </w:t>
      </w:r>
      <w:r>
        <w:rPr>
          <w:b/>
        </w:rPr>
        <w:t>2015</w:t>
      </w:r>
      <w:r>
        <w:t xml:space="preserve"> 1053 3403]</w:t>
      </w:r>
    </w:p>
  </w:footnote>
  <w:footnote w:id="29">
    <w:p>
      <w:pPr>
        <w:pStyle w:val="FootnoteText"/>
      </w:pPr>
      <w:r>
        <w:rPr>
          <w:rStyle w:val="FootnoteReference"/>
          <w:noProof w:val="0"/>
          <w:lang w:val="de-CH" w:eastAsia="de-DE"/>
        </w:rPr>
        <w:footnoteRef/>
      </w:r>
      <w:r>
        <w:tab/>
        <w:t xml:space="preserve">[AS </w:t>
      </w:r>
      <w:r>
        <w:rPr>
          <w:b/>
          <w:bCs/>
        </w:rPr>
        <w:t>2005</w:t>
      </w:r>
      <w:r>
        <w:t xml:space="preserve"> 6017, </w:t>
      </w:r>
      <w:r>
        <w:rPr>
          <w:b/>
        </w:rPr>
        <w:t>2008</w:t>
      </w:r>
      <w:r>
        <w:t xml:space="preserve"> 995]</w:t>
      </w:r>
    </w:p>
  </w:footnote>
  <w:footnote w:id="30">
    <w:p>
      <w:pPr>
        <w:pStyle w:val="FootnoteText"/>
      </w:pPr>
      <w:r>
        <w:rPr>
          <w:rStyle w:val="FootnoteReference"/>
          <w:noProof w:val="0"/>
          <w:lang w:val="de-CH" w:eastAsia="de-DE"/>
        </w:rPr>
        <w:footnoteRef/>
      </w:r>
      <w:r>
        <w:tab/>
        <w:t xml:space="preserve">[AS </w:t>
      </w:r>
      <w:r>
        <w:rPr>
          <w:b/>
          <w:bCs/>
        </w:rPr>
        <w:t>2005</w:t>
      </w:r>
      <w:r>
        <w:t xml:space="preserve"> 6033, </w:t>
      </w:r>
      <w:r>
        <w:rPr>
          <w:b/>
        </w:rPr>
        <w:t>2006</w:t>
      </w:r>
      <w:r>
        <w:t xml:space="preserve"> 4945, </w:t>
      </w:r>
      <w:r>
        <w:rPr>
          <w:b/>
        </w:rPr>
        <w:t xml:space="preserve">2008 </w:t>
      </w:r>
      <w:r>
        <w:t xml:space="preserve">1007, </w:t>
      </w:r>
      <w:r>
        <w:rPr>
          <w:b/>
        </w:rPr>
        <w:t>2010</w:t>
      </w:r>
      <w:r>
        <w:t xml:space="preserve"> 4631, </w:t>
      </w:r>
      <w:r>
        <w:rPr>
          <w:b/>
        </w:rPr>
        <w:t>2012</w:t>
      </w:r>
      <w:r>
        <w:t xml:space="preserve"> 5427]</w:t>
      </w:r>
    </w:p>
  </w:footnote>
  <w:footnote w:id="31">
    <w:p>
      <w:pPr>
        <w:pStyle w:val="FootnoteText"/>
      </w:pPr>
      <w:r>
        <w:rPr>
          <w:rStyle w:val="FootnoteReference"/>
          <w:noProof w:val="0"/>
          <w:lang w:val="de-CH" w:eastAsia="de-DE"/>
        </w:rPr>
        <w:footnoteRef/>
      </w:r>
      <w:r>
        <w:tab/>
        <w:t xml:space="preserve">[AS </w:t>
      </w:r>
      <w:r>
        <w:rPr>
          <w:b/>
          <w:bCs/>
        </w:rPr>
        <w:t>2005</w:t>
      </w:r>
      <w:r>
        <w:t xml:space="preserve"> 6087, </w:t>
      </w:r>
      <w:r>
        <w:rPr>
          <w:b/>
        </w:rPr>
        <w:t>2006</w:t>
      </w:r>
      <w:r>
        <w:t xml:space="preserve"> 4965, </w:t>
      </w:r>
      <w:r>
        <w:rPr>
          <w:b/>
        </w:rPr>
        <w:t>2010</w:t>
      </w:r>
      <w:r>
        <w:t xml:space="preserve"> 4639, </w:t>
      </w:r>
      <w:r>
        <w:rPr>
          <w:b/>
        </w:rPr>
        <w:t>2013</w:t>
      </w:r>
      <w:r>
        <w:t xml:space="preserve"> 4975]</w:t>
      </w:r>
    </w:p>
  </w:footnote>
  <w:footnote w:id="32">
    <w:p>
      <w:pPr>
        <w:pStyle w:val="FootnoteText"/>
      </w:pPr>
      <w:r>
        <w:rPr>
          <w:rStyle w:val="FootnoteReference"/>
          <w:noProof w:val="0"/>
          <w:lang w:val="de-CH" w:eastAsia="de-DE"/>
        </w:rPr>
        <w:footnoteRef/>
      </w:r>
      <w:r>
        <w:tab/>
        <w:t xml:space="preserve">Eingefügt durch Ziff. I der V des EDI vom 27. Mai 2020, in Kraft seit 1. Juli 2020 </w:t>
        <w:br/>
        <w:t xml:space="preserve">(AS </w:t>
      </w:r>
      <w:r>
        <w:rPr>
          <w:b/>
        </w:rPr>
        <w:t>2020</w:t>
      </w:r>
      <w:r>
        <w:t xml:space="preserve"> 2353).</w:t>
      </w:r>
    </w:p>
  </w:footnote>
  <w:footnote w:id="33">
    <w:p>
      <w:pPr>
        <w:pStyle w:val="FootnoteText"/>
      </w:pPr>
      <w:r>
        <w:rPr>
          <w:rStyle w:val="FootnoteReference"/>
          <w:noProof w:val="0"/>
          <w:lang w:val="de-CH" w:eastAsia="de-DE"/>
        </w:rPr>
        <w:footnoteRef/>
      </w:r>
      <w:r>
        <w:tab/>
        <w:t xml:space="preserve">Bereinigt gemäss Ziff. II der V des EDI vom 28. März 2018 (AS </w:t>
      </w:r>
      <w:r>
        <w:rPr>
          <w:b/>
        </w:rPr>
        <w:t>2018</w:t>
      </w:r>
      <w:r>
        <w:t xml:space="preserve"> 1247) und Ziff. II Abs. 1 der V des EDI vom 27. Mai 2020, in Kraft seit 1. Juli 2020 </w:t>
        <w:br/>
        <w:t xml:space="preserve">(AS </w:t>
      </w:r>
      <w:r>
        <w:rPr>
          <w:b/>
        </w:rPr>
        <w:t>2020</w:t>
      </w:r>
      <w:r>
        <w:t xml:space="preserve"> 2353).</w:t>
      </w:r>
    </w:p>
  </w:footnote>
  <w:footnote w:id="34">
    <w:p>
      <w:pPr>
        <w:pStyle w:val="FootnoteText"/>
      </w:pPr>
      <w:r>
        <w:rPr>
          <w:rStyle w:val="FootnoteReference"/>
          <w:noProof w:val="0"/>
          <w:lang w:val="de-CH" w:eastAsia="de-DE"/>
        </w:rPr>
        <w:footnoteRef/>
      </w:r>
      <w:r>
        <w:tab/>
        <w:t xml:space="preserve">Fassung gemäss Ziff. II Abs. 2 der V des EDI vom 27. Mai 2020, in Kraft seit </w:t>
        <w:br/>
        <w:t xml:space="preserve">1. Juli 2020 (AS </w:t>
      </w:r>
      <w:r>
        <w:rPr>
          <w:b/>
        </w:rPr>
        <w:t>2020</w:t>
      </w:r>
      <w:r>
        <w:t xml:space="preserve"> 2353).</w:t>
      </w:r>
    </w:p>
  </w:footnote>
  <w:footnote w:id="35">
    <w:p>
      <w:pPr>
        <w:pStyle w:val="FootnoteText"/>
      </w:pPr>
      <w:r>
        <w:rPr>
          <w:rStyle w:val="FootnoteReference"/>
          <w:noProof w:val="0"/>
          <w:lang w:val="de-CH" w:eastAsia="de-DE"/>
        </w:rPr>
        <w:footnoteRef/>
      </w:r>
      <w:r>
        <w:tab/>
        <w:t xml:space="preserve">Verordnung (EWG) Nr. 2568/91 der Kommission vom 11. Juli 1991 über die Merkmale von Olivenölen und Oliventresterölen sowie die Verfahren zu ihrer Bestimmung, ABl. L 248 vom 5.9.1991, S. 1; zuletzt geändert durch Durchführungsverordnung (EU) 2019/1604, </w:t>
      </w:r>
      <w:r>
        <w:rPr>
          <w:iCs/>
        </w:rPr>
        <w:t>ABl. L 250 vom 30.9.2019, S. 14.</w:t>
      </w:r>
    </w:p>
  </w:footnote>
  <w:footnote w:id="36">
    <w:p>
      <w:pPr>
        <w:pStyle w:val="FootnoteText"/>
      </w:pPr>
      <w:r>
        <w:rPr>
          <w:rStyle w:val="FootnoteReference"/>
          <w:noProof w:val="0"/>
          <w:lang w:val="de-CH" w:eastAsia="de-DE"/>
        </w:rPr>
        <w:footnoteRef/>
      </w:r>
      <w:r>
        <w:tab/>
        <w:t xml:space="preserve">Fassung gemäss Ziff. II Abs. 2 der V des EDI vom 27. Mai 2020, in Kraft seit </w:t>
        <w:br/>
        <w:t xml:space="preserve">1. Juli 2020 (AS </w:t>
      </w:r>
      <w:r>
        <w:rPr>
          <w:b/>
        </w:rPr>
        <w:t>2020</w:t>
      </w:r>
      <w:r>
        <w:t xml:space="preserve"> 2353).</w:t>
      </w:r>
    </w:p>
  </w:footnote>
  <w:footnote w:id="37">
    <w:p>
      <w:pPr>
        <w:pStyle w:val="FootnoteText"/>
      </w:pPr>
      <w:r>
        <w:rPr>
          <w:rStyle w:val="FootnoteReference"/>
          <w:noProof w:val="0"/>
          <w:lang w:val="de-CH" w:eastAsia="de-DE"/>
        </w:rPr>
        <w:footnoteRef/>
      </w:r>
      <w:r>
        <w:tab/>
        <w:t>P (Palmitinsäure); O (Oelsäure), St (Stearinsäure)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REF SR_Nummer \h</w:instrText>
    </w:r>
    <w:r>
      <w:instrText xml:space="preserve"> \* MERGEFORMAT </w:instrText>
    </w:r>
    <w:r>
      <w:fldChar w:fldCharType="separate"/>
    </w:r>
    <w:r>
      <w:t>817.022.17</w:t>
    </w:r>
    <w:r>
      <w:fldChar w:fldCharType="end"/>
    </w:r>
  </w:p>
  <w:p>
    <w:pPr>
      <w:pStyle w:val="Header"/>
      <w:jc w:val="right"/>
    </w:pPr>
    <w:r>
      <w:t>Lebensmittel und Gebrauchsgegenstände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REF SR_Nummer \h</w:instrText>
    </w:r>
    <w:r>
      <w:instrText xml:space="preserve"> \* MERGEFORMAT </w:instrText>
    </w:r>
    <w:r>
      <w:fldChar w:fldCharType="separate"/>
    </w:r>
    <w:r>
      <w:t>817.022.17</w:t>
    </w:r>
    <w:r>
      <w:fldChar w:fldCharType="end"/>
    </w:r>
  </w:p>
  <w:p>
    <w:pPr>
      <w:pStyle w:val="Header"/>
    </w:pPr>
    <w:r>
      <w:t>Lebensmittel pflanzlicher Herkunft, Pilze und Speisesalz. V des EDI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REF SR_Nummer \h</w:instrText>
    </w:r>
    <w:r>
      <w:instrText xml:space="preserve"> \* MERGEFORMAT </w:instrText>
    </w:r>
    <w:r>
      <w:fldChar w:fldCharType="separate"/>
    </w:r>
    <w:r>
      <w:t>817.022.17</w:t>
    </w:r>
    <w:r>
      <w:fldChar w:fldCharType="end"/>
    </w:r>
  </w:p>
  <w:p>
    <w:pPr>
      <w:pStyle w:val="Header"/>
      <w:jc w:val="right"/>
    </w:pPr>
    <w:r>
      <w:t>Lebensmittel und Gebrauchsgegenstände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REF SR_Nummer \h</w:instrText>
    </w:r>
    <w:r>
      <w:instrText xml:space="preserve"> \* MERGEFORMAT </w:instrText>
    </w:r>
    <w:r>
      <w:fldChar w:fldCharType="separate"/>
    </w:r>
    <w:r>
      <w:t>817.022.17</w:t>
    </w:r>
    <w:r>
      <w:fldChar w:fldCharType="end"/>
    </w:r>
  </w:p>
  <w:p>
    <w:pPr>
      <w:pStyle w:val="Header"/>
    </w:pPr>
    <w:r>
      <w:t>Lebensmittel pflanzlicher Herkunft, Pilze und Speisesalz. V des EDI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framePr w:y="-123"/>
    </w:pPr>
    <w:r>
      <w:fldChar w:fldCharType="begin"/>
    </w:r>
    <w:r>
      <w:instrText>REF SR_Nummer \h</w:instrText>
    </w:r>
    <w:r>
      <w:instrText xml:space="preserve"> \* MERGEFORMAT </w:instrText>
    </w:r>
    <w:r>
      <w:fldChar w:fldCharType="separate"/>
    </w:r>
    <w:r>
      <w:t>817.022.17</w:t>
    </w:r>
    <w:r>
      <w:fldChar w:fldCharType="end"/>
    </w:r>
  </w:p>
  <w:p>
    <w:pPr>
      <w:pStyle w:val="Header"/>
      <w:jc w:val="right"/>
    </w:pPr>
    <w:r>
      <w:t>Lebensmittel und Gebrauchsgegenstände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framePr w:y="-123"/>
    </w:pPr>
    <w:r>
      <w:fldChar w:fldCharType="begin"/>
    </w:r>
    <w:r>
      <w:instrText>REF SR_Nummer \h</w:instrText>
    </w:r>
    <w:r>
      <w:instrText xml:space="preserve"> \* MERGEFORMAT </w:instrText>
    </w:r>
    <w:r>
      <w:fldChar w:fldCharType="separate"/>
    </w:r>
    <w:r>
      <w:t>817.022.17</w:t>
    </w:r>
    <w:r>
      <w:fldChar w:fldCharType="end"/>
    </w:r>
  </w:p>
  <w:p>
    <w:pPr>
      <w:pStyle w:val="Header"/>
    </w:pPr>
    <w:r>
      <w:t>Lebensmittel pflanzlicher Herkunft, Pilze und Speisesalz. V des EDI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A8D8D2"/>
    <w:lvl w:ilvl="0">
      <w:start w:val="1"/>
      <w:numFmt w:val="decimal"/>
      <w:lvlText w:val="%1."/>
      <w:lvlJc w:val="left"/>
      <w:pPr>
        <w:tabs>
          <w:tab w:val="num" w:pos="1492"/>
        </w:tabs>
        <w:ind w:left="1492" w:hanging="360"/>
      </w:pPr>
    </w:lvl>
  </w:abstractNum>
  <w:abstractNum w:abstractNumId="1">
    <w:nsid w:val="FFFFFF7D"/>
    <w:multiLevelType w:val="singleLevel"/>
    <w:tmpl w:val="732CB9B0"/>
    <w:lvl w:ilvl="0">
      <w:start w:val="1"/>
      <w:numFmt w:val="decimal"/>
      <w:lvlText w:val="%1."/>
      <w:lvlJc w:val="left"/>
      <w:pPr>
        <w:tabs>
          <w:tab w:val="num" w:pos="1209"/>
        </w:tabs>
        <w:ind w:left="1209" w:hanging="360"/>
      </w:pPr>
    </w:lvl>
  </w:abstractNum>
  <w:abstractNum w:abstractNumId="2">
    <w:nsid w:val="FFFFFF7E"/>
    <w:multiLevelType w:val="singleLevel"/>
    <w:tmpl w:val="1CA42AC0"/>
    <w:lvl w:ilvl="0">
      <w:start w:val="1"/>
      <w:numFmt w:val="decimal"/>
      <w:lvlText w:val="%1."/>
      <w:lvlJc w:val="left"/>
      <w:pPr>
        <w:tabs>
          <w:tab w:val="num" w:pos="926"/>
        </w:tabs>
        <w:ind w:left="926" w:hanging="360"/>
      </w:pPr>
    </w:lvl>
  </w:abstractNum>
  <w:abstractNum w:abstractNumId="3">
    <w:nsid w:val="FFFFFF7F"/>
    <w:multiLevelType w:val="singleLevel"/>
    <w:tmpl w:val="4064B1A8"/>
    <w:lvl w:ilvl="0">
      <w:start w:val="1"/>
      <w:numFmt w:val="decimal"/>
      <w:lvlText w:val="%1."/>
      <w:lvlJc w:val="left"/>
      <w:pPr>
        <w:tabs>
          <w:tab w:val="num" w:pos="643"/>
        </w:tabs>
        <w:ind w:left="643" w:hanging="360"/>
      </w:pPr>
    </w:lvl>
  </w:abstractNum>
  <w:abstractNum w:abstractNumId="4">
    <w:nsid w:val="FFFFFF80"/>
    <w:multiLevelType w:val="singleLevel"/>
    <w:tmpl w:val="6674E870"/>
    <w:lvl w:ilvl="0">
      <w:start w:val="1"/>
      <w:numFmt w:val="bullet"/>
      <w:lvlText w:val="-"/>
      <w:lvlJc w:val="left"/>
      <w:pPr>
        <w:tabs>
          <w:tab w:val="num" w:pos="2126"/>
        </w:tabs>
        <w:ind w:left="2126" w:hanging="425"/>
      </w:pPr>
      <w:rPr>
        <w:rFonts w:ascii="Symbol" w:hAnsi="Symbol" w:hint="default"/>
      </w:rPr>
    </w:lvl>
  </w:abstractNum>
  <w:abstractNum w:abstractNumId="5">
    <w:nsid w:val="FFFFFF81"/>
    <w:multiLevelType w:val="singleLevel"/>
    <w:tmpl w:val="EB908E44"/>
    <w:lvl w:ilvl="0">
      <w:start w:val="1"/>
      <w:numFmt w:val="bullet"/>
      <w:lvlText w:val="-"/>
      <w:lvlJc w:val="left"/>
      <w:pPr>
        <w:tabs>
          <w:tab w:val="num" w:pos="1701"/>
        </w:tabs>
        <w:ind w:left="1701" w:hanging="425"/>
      </w:pPr>
      <w:rPr>
        <w:rFonts w:ascii="Symbol" w:hAnsi="Symbol" w:hint="default"/>
      </w:rPr>
    </w:lvl>
  </w:abstractNum>
  <w:abstractNum w:abstractNumId="6">
    <w:nsid w:val="FFFFFF82"/>
    <w:multiLevelType w:val="singleLevel"/>
    <w:tmpl w:val="B01EE4E6"/>
    <w:lvl w:ilvl="0">
      <w:start w:val="1"/>
      <w:numFmt w:val="bullet"/>
      <w:lvlText w:val="-"/>
      <w:lvlJc w:val="left"/>
      <w:pPr>
        <w:tabs>
          <w:tab w:val="num" w:pos="1276"/>
        </w:tabs>
        <w:ind w:left="1276" w:hanging="425"/>
      </w:pPr>
      <w:rPr>
        <w:rFonts w:ascii="Symbol" w:hAnsi="Symbol" w:hint="default"/>
      </w:rPr>
    </w:lvl>
  </w:abstractNum>
  <w:abstractNum w:abstractNumId="7">
    <w:nsid w:val="FFFFFF83"/>
    <w:multiLevelType w:val="singleLevel"/>
    <w:tmpl w:val="53C8B740"/>
    <w:lvl w:ilvl="0">
      <w:start w:val="1"/>
      <w:numFmt w:val="bullet"/>
      <w:lvlText w:val="-"/>
      <w:lvlJc w:val="left"/>
      <w:pPr>
        <w:tabs>
          <w:tab w:val="num" w:pos="850"/>
        </w:tabs>
        <w:ind w:left="850" w:hanging="425"/>
      </w:pPr>
      <w:rPr>
        <w:rFonts w:ascii="Symbol" w:hAnsi="Symbol" w:hint="default"/>
      </w:rPr>
    </w:lvl>
  </w:abstractNum>
  <w:abstractNum w:abstractNumId="8">
    <w:nsid w:val="FFFFFF88"/>
    <w:multiLevelType w:val="singleLevel"/>
    <w:tmpl w:val="B904690A"/>
    <w:lvl w:ilvl="0">
      <w:start w:val="1"/>
      <w:numFmt w:val="decimal"/>
      <w:lvlText w:val="%1."/>
      <w:lvlJc w:val="left"/>
      <w:pPr>
        <w:tabs>
          <w:tab w:val="num" w:pos="360"/>
        </w:tabs>
        <w:ind w:left="360" w:hanging="360"/>
      </w:pPr>
    </w:lvl>
  </w:abstractNum>
  <w:abstractNum w:abstractNumId="9">
    <w:nsid w:val="FFFFFF89"/>
    <w:multiLevelType w:val="singleLevel"/>
    <w:tmpl w:val="2E049E38"/>
    <w:lvl w:ilvl="0">
      <w:start w:val="1"/>
      <w:numFmt w:val="bullet"/>
      <w:lvlText w:val=""/>
      <w:lvlJc w:val="left"/>
      <w:pPr>
        <w:tabs>
          <w:tab w:val="num" w:pos="360"/>
        </w:tabs>
        <w:ind w:left="360" w:hanging="360"/>
      </w:pPr>
      <w:rPr>
        <w:rFonts w:ascii="Symbol" w:hAnsi="Symbol" w:hint="default"/>
      </w:rPr>
    </w:lvl>
  </w:abstractNum>
  <w:abstractNum w:abstractNumId="10">
    <w:nsid w:val="00E50541"/>
    <w:multiLevelType w:val="hybridMultilevel"/>
    <w:tmpl w:val="B7409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532F29"/>
    <w:multiLevelType w:val="hybridMultilevel"/>
    <w:tmpl w:val="B7409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49129E"/>
    <w:multiLevelType w:val="hybridMultilevel"/>
    <w:tmpl w:val="EF4017A4"/>
    <w:lvl w:ilvl="0">
      <w:start w:val="1"/>
      <w:numFmt w:val="bullet"/>
      <w:lvlText w:val="-"/>
      <w:lvlJc w:val="left"/>
      <w:pPr>
        <w:tabs>
          <w:tab w:val="num" w:pos="425"/>
        </w:tabs>
        <w:ind w:left="425"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68B22C9"/>
    <w:multiLevelType w:val="hybridMultilevel"/>
    <w:tmpl w:val="74EE30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2D2125"/>
    <w:multiLevelType w:val="hybridMultilevel"/>
    <w:tmpl w:val="2AC085FC"/>
    <w:lvl w:ilvl="0">
      <w:start w:val="1"/>
      <w:numFmt w:val="lowerLetter"/>
      <w:lvlText w:val="%1."/>
      <w:lvlJc w:val="left"/>
      <w:pPr>
        <w:ind w:left="758" w:hanging="360"/>
      </w:pPr>
      <w:rPr>
        <w:rFonts w:ascii="Times New Roman" w:eastAsia="Calibri" w:hAnsi="Times New Roman" w:cs="Times New Roman"/>
      </w:rPr>
    </w:lvl>
    <w:lvl w:ilvl="1" w:tentative="1">
      <w:start w:val="1"/>
      <w:numFmt w:val="lowerLetter"/>
      <w:lvlText w:val="%2."/>
      <w:lvlJc w:val="left"/>
      <w:pPr>
        <w:ind w:left="1478" w:hanging="360"/>
      </w:pPr>
    </w:lvl>
    <w:lvl w:ilvl="2" w:tentative="1">
      <w:start w:val="1"/>
      <w:numFmt w:val="lowerRoman"/>
      <w:lvlText w:val="%3."/>
      <w:lvlJc w:val="right"/>
      <w:pPr>
        <w:ind w:left="2198" w:hanging="180"/>
      </w:pPr>
    </w:lvl>
    <w:lvl w:ilvl="3" w:tentative="1">
      <w:start w:val="1"/>
      <w:numFmt w:val="decimal"/>
      <w:lvlText w:val="%4."/>
      <w:lvlJc w:val="left"/>
      <w:pPr>
        <w:ind w:left="2918" w:hanging="360"/>
      </w:pPr>
    </w:lvl>
    <w:lvl w:ilvl="4" w:tentative="1">
      <w:start w:val="1"/>
      <w:numFmt w:val="lowerLetter"/>
      <w:lvlText w:val="%5."/>
      <w:lvlJc w:val="left"/>
      <w:pPr>
        <w:ind w:left="3638" w:hanging="360"/>
      </w:pPr>
    </w:lvl>
    <w:lvl w:ilvl="5" w:tentative="1">
      <w:start w:val="1"/>
      <w:numFmt w:val="lowerRoman"/>
      <w:lvlText w:val="%6."/>
      <w:lvlJc w:val="right"/>
      <w:pPr>
        <w:ind w:left="4358" w:hanging="180"/>
      </w:pPr>
    </w:lvl>
    <w:lvl w:ilvl="6" w:tentative="1">
      <w:start w:val="1"/>
      <w:numFmt w:val="decimal"/>
      <w:lvlText w:val="%7."/>
      <w:lvlJc w:val="left"/>
      <w:pPr>
        <w:ind w:left="5078" w:hanging="360"/>
      </w:pPr>
    </w:lvl>
    <w:lvl w:ilvl="7" w:tentative="1">
      <w:start w:val="1"/>
      <w:numFmt w:val="lowerLetter"/>
      <w:lvlText w:val="%8."/>
      <w:lvlJc w:val="left"/>
      <w:pPr>
        <w:ind w:left="5798" w:hanging="360"/>
      </w:pPr>
    </w:lvl>
    <w:lvl w:ilvl="8" w:tentative="1">
      <w:start w:val="1"/>
      <w:numFmt w:val="lowerRoman"/>
      <w:lvlText w:val="%9."/>
      <w:lvlJc w:val="right"/>
      <w:pPr>
        <w:ind w:left="6518" w:hanging="180"/>
      </w:pPr>
    </w:lvl>
  </w:abstractNum>
  <w:abstractNum w:abstractNumId="15">
    <w:nsid w:val="0C303A4A"/>
    <w:multiLevelType w:val="hybridMultilevel"/>
    <w:tmpl w:val="EC646FA0"/>
    <w:lvl w:ilvl="0">
      <w:start w:val="1"/>
      <w:numFmt w:val="bullet"/>
      <w:lvlText w:val=""/>
      <w:lvlJc w:val="left"/>
      <w:pPr>
        <w:tabs>
          <w:tab w:val="num" w:pos="1701"/>
        </w:tabs>
        <w:ind w:left="1701"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0C92F7F"/>
    <w:multiLevelType w:val="hybridMultilevel"/>
    <w:tmpl w:val="A1E09C8E"/>
    <w:lvl w:ilvl="0">
      <w:start w:val="1"/>
      <w:numFmt w:val="decimal"/>
      <w:lvlText w:val="%1."/>
      <w:lvlJc w:val="left"/>
      <w:pPr>
        <w:ind w:left="570" w:hanging="360"/>
      </w:pPr>
      <w:rPr>
        <w:rFonts w:hint="default"/>
      </w:rPr>
    </w:lvl>
    <w:lvl w:ilvl="1">
      <w:start w:val="1"/>
      <w:numFmt w:val="lowerLetter"/>
      <w:lvlText w:val="%2."/>
      <w:lvlJc w:val="left"/>
      <w:pPr>
        <w:ind w:left="1290" w:hanging="360"/>
      </w:pPr>
    </w:lvl>
    <w:lvl w:ilvl="2" w:tentative="1">
      <w:start w:val="1"/>
      <w:numFmt w:val="lowerRoman"/>
      <w:lvlText w:val="%3."/>
      <w:lvlJc w:val="right"/>
      <w:pPr>
        <w:ind w:left="2010" w:hanging="180"/>
      </w:pPr>
    </w:lvl>
    <w:lvl w:ilvl="3" w:tentative="1">
      <w:start w:val="1"/>
      <w:numFmt w:val="decimal"/>
      <w:lvlText w:val="%4."/>
      <w:lvlJc w:val="left"/>
      <w:pPr>
        <w:ind w:left="2730" w:hanging="360"/>
      </w:pPr>
    </w:lvl>
    <w:lvl w:ilvl="4" w:tentative="1">
      <w:start w:val="1"/>
      <w:numFmt w:val="lowerLetter"/>
      <w:lvlText w:val="%5."/>
      <w:lvlJc w:val="left"/>
      <w:pPr>
        <w:ind w:left="3450" w:hanging="360"/>
      </w:pPr>
    </w:lvl>
    <w:lvl w:ilvl="5" w:tentative="1">
      <w:start w:val="1"/>
      <w:numFmt w:val="lowerRoman"/>
      <w:lvlText w:val="%6."/>
      <w:lvlJc w:val="right"/>
      <w:pPr>
        <w:ind w:left="4170" w:hanging="180"/>
      </w:pPr>
    </w:lvl>
    <w:lvl w:ilvl="6" w:tentative="1">
      <w:start w:val="1"/>
      <w:numFmt w:val="decimal"/>
      <w:lvlText w:val="%7."/>
      <w:lvlJc w:val="left"/>
      <w:pPr>
        <w:ind w:left="4890" w:hanging="360"/>
      </w:pPr>
    </w:lvl>
    <w:lvl w:ilvl="7" w:tentative="1">
      <w:start w:val="1"/>
      <w:numFmt w:val="lowerLetter"/>
      <w:lvlText w:val="%8."/>
      <w:lvlJc w:val="left"/>
      <w:pPr>
        <w:ind w:left="5610" w:hanging="360"/>
      </w:pPr>
    </w:lvl>
    <w:lvl w:ilvl="8" w:tentative="1">
      <w:start w:val="1"/>
      <w:numFmt w:val="lowerRoman"/>
      <w:lvlText w:val="%9."/>
      <w:lvlJc w:val="right"/>
      <w:pPr>
        <w:ind w:left="6330" w:hanging="180"/>
      </w:pPr>
    </w:lvl>
  </w:abstractNum>
  <w:abstractNum w:abstractNumId="17">
    <w:nsid w:val="11354068"/>
    <w:multiLevelType w:val="hybridMultilevel"/>
    <w:tmpl w:val="DA9ABF6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16DE6601"/>
    <w:multiLevelType w:val="hybridMultilevel"/>
    <w:tmpl w:val="9CFAA400"/>
    <w:lvl w:ilvl="0">
      <w:start w:val="1"/>
      <w:numFmt w:val="lowerLetter"/>
      <w:lvlText w:val="%1."/>
      <w:lvlJc w:val="left"/>
      <w:pPr>
        <w:tabs>
          <w:tab w:val="num" w:pos="2126"/>
        </w:tabs>
        <w:ind w:left="2126"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7F2417D"/>
    <w:multiLevelType w:val="hybridMultilevel"/>
    <w:tmpl w:val="CBC4A34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nsid w:val="18005A88"/>
    <w:multiLevelType w:val="hybridMultilevel"/>
    <w:tmpl w:val="A71C82F8"/>
    <w:lvl w:ilvl="0">
      <w:start w:val="1"/>
      <w:numFmt w:val="lowerLetter"/>
      <w:lvlText w:val="%1."/>
      <w:lvlJc w:val="left"/>
      <w:pPr>
        <w:tabs>
          <w:tab w:val="num" w:pos="851"/>
        </w:tabs>
        <w:ind w:left="851" w:hanging="4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8EC409B"/>
    <w:multiLevelType w:val="hybridMultilevel"/>
    <w:tmpl w:val="5F0A9AEA"/>
    <w:lvl w:ilvl="0">
      <w:start w:val="1"/>
      <w:numFmt w:val="decimal"/>
      <w:lvlText w:val="%1."/>
      <w:lvlJc w:val="left"/>
      <w:pPr>
        <w:ind w:left="92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
    <w:nsid w:val="199E7AAD"/>
    <w:multiLevelType w:val="hybridMultilevel"/>
    <w:tmpl w:val="E8CEE25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3">
    <w:nsid w:val="28C30B53"/>
    <w:multiLevelType w:val="hybridMultilevel"/>
    <w:tmpl w:val="DA9ABF6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nsid w:val="327F00DD"/>
    <w:multiLevelType w:val="hybridMultilevel"/>
    <w:tmpl w:val="8C58B2B4"/>
    <w:lvl w:ilvl="0">
      <w:start w:val="1"/>
      <w:numFmt w:val="lowerLetter"/>
      <w:lvlText w:val="%1."/>
      <w:lvlJc w:val="left"/>
      <w:pPr>
        <w:tabs>
          <w:tab w:val="num" w:pos="425"/>
        </w:tabs>
        <w:ind w:left="425" w:hanging="425"/>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53A3885"/>
    <w:multiLevelType w:val="hybridMultilevel"/>
    <w:tmpl w:val="0358CA8E"/>
    <w:lvl w:ilvl="0">
      <w:start w:val="1"/>
      <w:numFmt w:val="bullet"/>
      <w:lvlText w:val=""/>
      <w:lvlJc w:val="left"/>
      <w:pPr>
        <w:tabs>
          <w:tab w:val="num" w:pos="425"/>
        </w:tabs>
        <w:ind w:left="425"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6924933"/>
    <w:multiLevelType w:val="hybridMultilevel"/>
    <w:tmpl w:val="00A88A8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41883A24"/>
    <w:multiLevelType w:val="hybridMultilevel"/>
    <w:tmpl w:val="031A41BA"/>
    <w:lvl w:ilvl="0">
      <w:start w:val="1"/>
      <w:numFmt w:val="lowerLetter"/>
      <w:lvlText w:val="%1."/>
      <w:lvlJc w:val="left"/>
      <w:pPr>
        <w:tabs>
          <w:tab w:val="num" w:pos="1276"/>
        </w:tabs>
        <w:ind w:left="1276"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2C82686"/>
    <w:multiLevelType w:val="hybridMultilevel"/>
    <w:tmpl w:val="4AA85EAE"/>
    <w:lvl w:ilvl="0">
      <w:start w:val="1"/>
      <w:numFmt w:val="decimal"/>
      <w:lvlText w:val="%1."/>
      <w:lvlJc w:val="left"/>
      <w:pPr>
        <w:tabs>
          <w:tab w:val="num" w:pos="425"/>
        </w:tabs>
        <w:ind w:left="425" w:hanging="425"/>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3927400"/>
    <w:multiLevelType w:val="hybridMultilevel"/>
    <w:tmpl w:val="8514AE7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0">
    <w:nsid w:val="483B30E6"/>
    <w:multiLevelType w:val="hybridMultilevel"/>
    <w:tmpl w:val="5C824DEA"/>
    <w:lvl w:ilvl="0">
      <w:start w:val="1"/>
      <w:numFmt w:val="bullet"/>
      <w:lvlText w:val=""/>
      <w:lvlJc w:val="left"/>
      <w:pPr>
        <w:tabs>
          <w:tab w:val="num" w:pos="851"/>
        </w:tabs>
        <w:ind w:left="851" w:hanging="426"/>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A9455B0"/>
    <w:multiLevelType w:val="hybridMultilevel"/>
    <w:tmpl w:val="0728C22A"/>
    <w:lvl w:ilvl="0">
      <w:start w:val="1"/>
      <w:numFmt w:val="bullet"/>
      <w:lvlText w:val="-"/>
      <w:lvlJc w:val="left"/>
      <w:pPr>
        <w:tabs>
          <w:tab w:val="num" w:pos="425"/>
        </w:tabs>
        <w:ind w:left="425" w:hanging="425"/>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D293DC2"/>
    <w:multiLevelType w:val="hybridMultilevel"/>
    <w:tmpl w:val="5B24E2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9D067E"/>
    <w:multiLevelType w:val="hybridMultilevel"/>
    <w:tmpl w:val="E8CEE25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4">
    <w:nsid w:val="63092AD7"/>
    <w:multiLevelType w:val="hybridMultilevel"/>
    <w:tmpl w:val="DEBC944C"/>
    <w:lvl w:ilvl="0">
      <w:start w:val="1"/>
      <w:numFmt w:val="lowerLetter"/>
      <w:lvlText w:val="%1."/>
      <w:lvlJc w:val="left"/>
      <w:pPr>
        <w:ind w:left="570" w:hanging="360"/>
      </w:pPr>
      <w:rPr>
        <w:rFonts w:hint="default"/>
      </w:rPr>
    </w:lvl>
    <w:lvl w:ilvl="1">
      <w:start w:val="1"/>
      <w:numFmt w:val="lowerLetter"/>
      <w:lvlText w:val="%2."/>
      <w:lvlJc w:val="left"/>
      <w:pPr>
        <w:ind w:left="1290" w:hanging="360"/>
      </w:pPr>
    </w:lvl>
    <w:lvl w:ilvl="2" w:tentative="1">
      <w:start w:val="1"/>
      <w:numFmt w:val="lowerRoman"/>
      <w:lvlText w:val="%3."/>
      <w:lvlJc w:val="right"/>
      <w:pPr>
        <w:ind w:left="2010" w:hanging="180"/>
      </w:pPr>
    </w:lvl>
    <w:lvl w:ilvl="3" w:tentative="1">
      <w:start w:val="1"/>
      <w:numFmt w:val="decimal"/>
      <w:lvlText w:val="%4."/>
      <w:lvlJc w:val="left"/>
      <w:pPr>
        <w:ind w:left="2730" w:hanging="360"/>
      </w:pPr>
    </w:lvl>
    <w:lvl w:ilvl="4" w:tentative="1">
      <w:start w:val="1"/>
      <w:numFmt w:val="lowerLetter"/>
      <w:lvlText w:val="%5."/>
      <w:lvlJc w:val="left"/>
      <w:pPr>
        <w:ind w:left="3450" w:hanging="360"/>
      </w:pPr>
    </w:lvl>
    <w:lvl w:ilvl="5" w:tentative="1">
      <w:start w:val="1"/>
      <w:numFmt w:val="lowerRoman"/>
      <w:lvlText w:val="%6."/>
      <w:lvlJc w:val="right"/>
      <w:pPr>
        <w:ind w:left="4170" w:hanging="180"/>
      </w:pPr>
    </w:lvl>
    <w:lvl w:ilvl="6" w:tentative="1">
      <w:start w:val="1"/>
      <w:numFmt w:val="decimal"/>
      <w:lvlText w:val="%7."/>
      <w:lvlJc w:val="left"/>
      <w:pPr>
        <w:ind w:left="4890" w:hanging="360"/>
      </w:pPr>
    </w:lvl>
    <w:lvl w:ilvl="7" w:tentative="1">
      <w:start w:val="1"/>
      <w:numFmt w:val="lowerLetter"/>
      <w:lvlText w:val="%8."/>
      <w:lvlJc w:val="left"/>
      <w:pPr>
        <w:ind w:left="5610" w:hanging="360"/>
      </w:pPr>
    </w:lvl>
    <w:lvl w:ilvl="8" w:tentative="1">
      <w:start w:val="1"/>
      <w:numFmt w:val="lowerRoman"/>
      <w:lvlText w:val="%9."/>
      <w:lvlJc w:val="right"/>
      <w:pPr>
        <w:ind w:left="6330" w:hanging="180"/>
      </w:pPr>
    </w:lvl>
  </w:abstractNum>
  <w:abstractNum w:abstractNumId="35">
    <w:nsid w:val="6D4D7459"/>
    <w:multiLevelType w:val="hybridMultilevel"/>
    <w:tmpl w:val="B874BDA2"/>
    <w:lvl w:ilvl="0">
      <w:start w:val="1"/>
      <w:numFmt w:val="bullet"/>
      <w:lvlText w:val="·"/>
      <w:lvlJc w:val="left"/>
      <w:pPr>
        <w:tabs>
          <w:tab w:val="num" w:pos="425"/>
        </w:tabs>
        <w:ind w:left="425"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F962D5C"/>
    <w:multiLevelType w:val="hybridMultilevel"/>
    <w:tmpl w:val="A51E0A1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550E94"/>
    <w:multiLevelType w:val="hybridMultilevel"/>
    <w:tmpl w:val="A094D878"/>
    <w:lvl w:ilvl="0">
      <w:start w:val="1"/>
      <w:numFmt w:val="bullet"/>
      <w:lvlText w:val=""/>
      <w:lvlJc w:val="left"/>
      <w:pPr>
        <w:tabs>
          <w:tab w:val="num" w:pos="1276"/>
        </w:tabs>
        <w:ind w:left="1276"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BDA31C9"/>
    <w:multiLevelType w:val="hybridMultilevel"/>
    <w:tmpl w:val="ED741FA2"/>
    <w:lvl w:ilvl="0">
      <w:start w:val="1"/>
      <w:numFmt w:val="bullet"/>
      <w:lvlText w:val=""/>
      <w:lvlJc w:val="left"/>
      <w:pPr>
        <w:tabs>
          <w:tab w:val="num" w:pos="2126"/>
        </w:tabs>
        <w:ind w:left="2126"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ED63D21"/>
    <w:multiLevelType w:val="hybridMultilevel"/>
    <w:tmpl w:val="EAC4E368"/>
    <w:lvl w:ilvl="0">
      <w:start w:val="1"/>
      <w:numFmt w:val="lowerLetter"/>
      <w:lvlText w:val="%1."/>
      <w:lvlJc w:val="left"/>
      <w:pPr>
        <w:tabs>
          <w:tab w:val="num" w:pos="1701"/>
        </w:tabs>
        <w:ind w:left="1701"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FC630DC"/>
    <w:multiLevelType w:val="hybridMultilevel"/>
    <w:tmpl w:val="18CE0B1C"/>
    <w:lvl w:ilvl="0">
      <w:start w:val="1"/>
      <w:numFmt w:val="lowerLetter"/>
      <w:lvlText w:val="%1."/>
      <w:lvlJc w:val="left"/>
      <w:pPr>
        <w:tabs>
          <w:tab w:val="num" w:pos="425"/>
        </w:tabs>
        <w:ind w:left="425"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23"/>
  </w:num>
  <w:num w:numId="3">
    <w:abstractNumId w:val="22"/>
  </w:num>
  <w:num w:numId="4">
    <w:abstractNumId w:val="29"/>
  </w:num>
  <w:num w:numId="5">
    <w:abstractNumId w:val="26"/>
  </w:num>
  <w:num w:numId="6">
    <w:abstractNumId w:val="14"/>
  </w:num>
  <w:num w:numId="7">
    <w:abstractNumId w:val="11"/>
  </w:num>
  <w:num w:numId="8">
    <w:abstractNumId w:val="10"/>
  </w:num>
  <w:num w:numId="9">
    <w:abstractNumId w:val="9"/>
  </w:num>
  <w:num w:numId="10">
    <w:abstractNumId w:val="12"/>
  </w:num>
  <w:num w:numId="11">
    <w:abstractNumId w:val="7"/>
  </w:num>
  <w:num w:numId="12">
    <w:abstractNumId w:val="6"/>
  </w:num>
  <w:num w:numId="13">
    <w:abstractNumId w:val="5"/>
  </w:num>
  <w:num w:numId="14">
    <w:abstractNumId w:val="4"/>
  </w:num>
  <w:num w:numId="15">
    <w:abstractNumId w:val="40"/>
  </w:num>
  <w:num w:numId="16">
    <w:abstractNumId w:val="20"/>
  </w:num>
  <w:num w:numId="17">
    <w:abstractNumId w:val="27"/>
  </w:num>
  <w:num w:numId="18">
    <w:abstractNumId w:val="39"/>
  </w:num>
  <w:num w:numId="19">
    <w:abstractNumId w:val="18"/>
  </w:num>
  <w:num w:numId="20">
    <w:abstractNumId w:val="25"/>
  </w:num>
  <w:num w:numId="21">
    <w:abstractNumId w:val="30"/>
  </w:num>
  <w:num w:numId="22">
    <w:abstractNumId w:val="37"/>
  </w:num>
  <w:num w:numId="23">
    <w:abstractNumId w:val="15"/>
  </w:num>
  <w:num w:numId="24">
    <w:abstractNumId w:val="38"/>
  </w:num>
  <w:num w:numId="25">
    <w:abstractNumId w:val="8"/>
  </w:num>
  <w:num w:numId="26">
    <w:abstractNumId w:val="3"/>
  </w:num>
  <w:num w:numId="27">
    <w:abstractNumId w:val="2"/>
  </w:num>
  <w:num w:numId="28">
    <w:abstractNumId w:val="1"/>
  </w:num>
  <w:num w:numId="29">
    <w:abstractNumId w:val="0"/>
  </w:num>
  <w:num w:numId="30">
    <w:abstractNumId w:val="35"/>
  </w:num>
  <w:num w:numId="31">
    <w:abstractNumId w:val="31"/>
  </w:num>
  <w:num w:numId="32">
    <w:abstractNumId w:val="28"/>
  </w:num>
  <w:num w:numId="33">
    <w:abstractNumId w:val="24"/>
  </w:num>
  <w:num w:numId="34">
    <w:abstractNumId w:val="21"/>
  </w:num>
  <w:num w:numId="35">
    <w:abstractNumId w:val="17"/>
  </w:num>
  <w:num w:numId="36">
    <w:abstractNumId w:val="19"/>
  </w:num>
  <w:num w:numId="37">
    <w:abstractNumId w:val="33"/>
  </w:num>
  <w:num w:numId="38">
    <w:abstractNumId w:val="16"/>
  </w:num>
  <w:num w:numId="39">
    <w:abstractNumId w:val="13"/>
  </w:num>
  <w:num w:numId="40">
    <w:abstractNumId w:val="32"/>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mirrorMargins/>
  <w:attachedTemplate r:id="rId1"/>
  <w:linkStyles/>
  <w:stylePaneFormatFilter w:val="1801"/>
  <w:doNotTrackMoves/>
  <w:defaultTabStop w:val="686"/>
  <w:clickAndTypeStyle w:val="Absatz"/>
  <w:autoHyphenation/>
  <w:consecutiveHyphenLimit w:val="3"/>
  <w:hyphenationZone w:val="460"/>
  <w:doNotHyphenateCaps/>
  <w:evenAndOddHeaders/>
  <w:displayHorizontalDrawingGridEvery w:val="0"/>
  <w:displayVerticalDrawingGridEvery w:val="0"/>
  <w:doNotUseMarginsForDrawingGridOrigin/>
  <w:drawingGridHorizontalOrigin w:val="1701"/>
  <w:drawingGridVerticalOrigin w:val="1984"/>
  <w:doNotShadeFormData/>
  <w:noPunctuationKerning/>
  <w:characterSpacingControl w:val="doNotCompress"/>
  <w:footnotePr>
    <w:footnote w:id="0"/>
    <w:footnote w:id="1"/>
  </w:footnotePr>
  <w:compat>
    <w:spaceForUL/>
    <w:balanceSingleByteDoubleByteWidth/>
    <w:doNotLeaveBackslashAlone/>
    <w:ulTrailSpace/>
    <w:suppressBottomSpacing/>
    <w:suppressTopSpacing/>
    <w:suppressSpacingAtTopOfPage/>
    <w:suppressSpBfAfterPgBrk/>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spacing w:before="60" w:line="200" w:lineRule="exact"/>
      <w:jc w:val="both"/>
    </w:pPr>
    <w:rPr>
      <w:color w:val="FF00FF"/>
      <w:sz w:val="18"/>
      <w:lang w:val="de-CH" w:eastAsia="de-DE" w:bidi="ar-SA"/>
    </w:rPr>
  </w:style>
  <w:style w:type="paragraph" w:styleId="Heading1">
    <w:name w:val="heading 1"/>
    <w:link w:val="berschrift1Zchn"/>
    <w:qFormat/>
    <w:pPr>
      <w:keepNext/>
      <w:keepLines/>
      <w:tabs>
        <w:tab w:val="left" w:pos="1134"/>
      </w:tabs>
      <w:suppressAutoHyphens/>
      <w:spacing w:before="80" w:line="200" w:lineRule="exact"/>
      <w:outlineLvl w:val="0"/>
    </w:pPr>
    <w:rPr>
      <w:b/>
      <w:lang w:val="de-CH" w:eastAsia="de-DE" w:bidi="ar-SA"/>
    </w:rPr>
  </w:style>
  <w:style w:type="paragraph" w:styleId="Heading2">
    <w:name w:val="heading 2"/>
    <w:basedOn w:val="Heading1"/>
    <w:link w:val="berschrift2Zchn"/>
    <w:qFormat/>
    <w:pPr>
      <w:outlineLvl w:val="1"/>
    </w:pPr>
  </w:style>
  <w:style w:type="paragraph" w:styleId="Heading3">
    <w:name w:val="heading 3"/>
    <w:basedOn w:val="Heading1"/>
    <w:link w:val="berschrift3Zchn"/>
    <w:qFormat/>
    <w:pPr>
      <w:outlineLvl w:val="2"/>
    </w:pPr>
  </w:style>
  <w:style w:type="paragraph" w:styleId="Heading4">
    <w:name w:val="heading 4"/>
    <w:basedOn w:val="Heading1"/>
    <w:link w:val="berschrift4Zchn"/>
    <w:qFormat/>
    <w:pPr>
      <w:outlineLvl w:val="3"/>
    </w:pPr>
  </w:style>
  <w:style w:type="paragraph" w:styleId="Heading5">
    <w:name w:val="heading 5"/>
    <w:link w:val="berschrift5Zchn"/>
    <w:qFormat/>
    <w:pPr>
      <w:keepNext/>
      <w:keepLines/>
      <w:framePr w:w="907" w:wrap="around" w:vAnchor="text" w:hAnchor="text" w:x="-1020" w:y="63"/>
      <w:spacing w:before="40" w:line="130" w:lineRule="exact"/>
      <w:outlineLvl w:val="4"/>
    </w:pPr>
    <w:rPr>
      <w:sz w:val="13"/>
      <w:lang w:val="de-CH" w:eastAsia="de-DE" w:bidi="ar-SA"/>
    </w:rPr>
  </w:style>
  <w:style w:type="paragraph" w:styleId="Heading6">
    <w:name w:val="heading 6"/>
    <w:basedOn w:val="Heading5"/>
    <w:link w:val="berschrift6Zchn"/>
    <w:qFormat/>
    <w:pPr>
      <w:outlineLvl w:val="5"/>
    </w:pPr>
  </w:style>
  <w:style w:type="paragraph" w:styleId="Heading7">
    <w:name w:val="heading 7"/>
    <w:basedOn w:val="Heading5"/>
    <w:link w:val="berschrift7Zchn"/>
    <w:qFormat/>
    <w:pPr>
      <w:outlineLvl w:val="6"/>
    </w:pPr>
  </w:style>
  <w:style w:type="paragraph" w:styleId="Heading8">
    <w:name w:val="heading 8"/>
    <w:basedOn w:val="Heading5"/>
    <w:link w:val="berschrift8Zchn"/>
    <w:qFormat/>
    <w:pPr>
      <w:outlineLvl w:val="7"/>
    </w:pPr>
  </w:style>
  <w:style w:type="paragraph" w:styleId="Heading9">
    <w:name w:val="heading 9"/>
    <w:link w:val="berschrift9Zchn"/>
    <w:qFormat/>
    <w:pPr>
      <w:keepNext/>
      <w:keepLines/>
      <w:tabs>
        <w:tab w:val="left" w:pos="1134"/>
      </w:tabs>
      <w:suppressAutoHyphens/>
      <w:spacing w:before="280" w:line="200" w:lineRule="exact"/>
      <w:ind w:left="1134" w:hanging="1134"/>
      <w:outlineLvl w:val="8"/>
    </w:pPr>
    <w:rPr>
      <w:sz w:val="18"/>
      <w:lang w:val="de-CH" w:eastAsia="de-DE" w:bidi="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val="de-CH" w:eastAsia="de-DE" w:bidi="ar-SA"/>
    </w:rPr>
  </w:style>
  <w:style w:type="paragraph" w:styleId="Footer">
    <w:name w:val="footer"/>
    <w:link w:val="FuzeileZchn"/>
    <w:pPr>
      <w:spacing w:before="260" w:line="200" w:lineRule="exact"/>
    </w:pPr>
    <w:rPr>
      <w:sz w:val="18"/>
      <w:lang w:val="de-CH" w:eastAsia="de-DE" w:bidi="ar-SA"/>
    </w:rPr>
  </w:style>
  <w:style w:type="paragraph" w:styleId="Header">
    <w:name w:val="header"/>
    <w:link w:val="KopfzeileZchn"/>
    <w:pPr>
      <w:pBdr>
        <w:bottom w:val="single" w:sz="6" w:space="5" w:color="auto"/>
      </w:pBdr>
      <w:suppressAutoHyphens/>
      <w:spacing w:after="320" w:line="180" w:lineRule="exact"/>
    </w:pPr>
    <w:rPr>
      <w:sz w:val="16"/>
      <w:lang w:val="de-CH" w:eastAsia="de-DE" w:bidi="ar-SA"/>
    </w:rPr>
  </w:style>
  <w:style w:type="character" w:styleId="FootnoteReference">
    <w:name w:val="footnote reference"/>
    <w:rPr>
      <w:rFonts w:ascii="Times New Roman" w:hAnsi="Times New Roman"/>
      <w:noProof/>
      <w:position w:val="4"/>
      <w:sz w:val="13"/>
    </w:rPr>
  </w:style>
  <w:style w:type="paragraph" w:styleId="FootnoteText">
    <w:name w:val="footnote text"/>
    <w:link w:val="FunotentextZchn"/>
    <w:pPr>
      <w:tabs>
        <w:tab w:val="left" w:pos="40"/>
      </w:tabs>
      <w:spacing w:line="160" w:lineRule="exact"/>
      <w:ind w:left="340" w:hanging="340"/>
    </w:pPr>
    <w:rPr>
      <w:sz w:val="16"/>
      <w:lang w:val="de-CH" w:eastAsia="de-DE" w:bidi="ar-SA"/>
    </w:rPr>
  </w:style>
  <w:style w:type="paragraph" w:customStyle="1" w:styleId="Absatz">
    <w:name w:val="Absatz"/>
    <w:link w:val="AbsatzZchn"/>
    <w:pPr>
      <w:spacing w:before="80" w:line="200" w:lineRule="exact"/>
      <w:jc w:val="both"/>
    </w:pPr>
    <w:rPr>
      <w:sz w:val="18"/>
      <w:lang w:val="de-CH" w:eastAsia="de-DE" w:bidi="ar-SA"/>
    </w:rPr>
  </w:style>
  <w:style w:type="paragraph" w:customStyle="1" w:styleId="Autor">
    <w:name w:val="Autor"/>
    <w:next w:val="Ingress"/>
    <w:pPr>
      <w:keepNext/>
      <w:keepLines/>
      <w:suppressAutoHyphens/>
      <w:spacing w:line="200" w:lineRule="exact"/>
    </w:pPr>
    <w:rPr>
      <w:i/>
      <w:sz w:val="18"/>
      <w:lang w:val="de-CH" w:eastAsia="de-DE" w:bidi="ar-SA"/>
    </w:rPr>
  </w:style>
  <w:style w:type="paragraph" w:customStyle="1" w:styleId="Ingress">
    <w:name w:val="Ingress"/>
    <w:next w:val="Verb"/>
    <w:pPr>
      <w:suppressAutoHyphens/>
      <w:spacing w:before="60" w:line="200" w:lineRule="exact"/>
    </w:pPr>
    <w:rPr>
      <w:sz w:val="18"/>
      <w:lang w:val="de-CH" w:eastAsia="de-DE" w:bidi="ar-SA"/>
    </w:rPr>
  </w:style>
  <w:style w:type="paragraph" w:customStyle="1" w:styleId="Verb">
    <w:name w:val="Verb"/>
    <w:pPr>
      <w:suppressAutoHyphens/>
      <w:spacing w:before="60" w:after="360" w:line="200" w:lineRule="exact"/>
    </w:pPr>
    <w:rPr>
      <w:i/>
      <w:sz w:val="18"/>
      <w:lang w:val="de-CH" w:eastAsia="de-DE" w:bidi="ar-SA"/>
    </w:rPr>
  </w:style>
  <w:style w:type="paragraph" w:customStyle="1" w:styleId="ErlassDatum">
    <w:name w:val="Erlass Datum"/>
    <w:next w:val="ErlassLinie"/>
    <w:pPr>
      <w:keepNext/>
      <w:keepLines/>
      <w:spacing w:before="60" w:line="200" w:lineRule="exact"/>
    </w:pPr>
    <w:rPr>
      <w:sz w:val="18"/>
      <w:lang w:val="de-CH" w:eastAsia="de-DE" w:bidi="ar-SA"/>
    </w:rPr>
  </w:style>
  <w:style w:type="paragraph" w:customStyle="1" w:styleId="ErlassLinie">
    <w:name w:val="Erlass Linie"/>
    <w:next w:val="Autor"/>
    <w:pPr>
      <w:pBdr>
        <w:top w:val="single" w:sz="6" w:space="4" w:color="auto"/>
      </w:pBdr>
      <w:spacing w:before="200" w:line="200" w:lineRule="exact"/>
      <w:jc w:val="both"/>
    </w:pPr>
    <w:rPr>
      <w:sz w:val="18"/>
      <w:lang w:val="de-CH" w:eastAsia="de-DE" w:bidi="ar-SA"/>
    </w:rPr>
  </w:style>
  <w:style w:type="paragraph" w:customStyle="1" w:styleId="Inkrafttreten">
    <w:name w:val="Inkrafttreten"/>
    <w:pPr>
      <w:spacing w:before="400" w:line="160" w:lineRule="exact"/>
    </w:pPr>
    <w:rPr>
      <w:sz w:val="16"/>
      <w:lang w:val="de-CH" w:eastAsia="de-DE" w:bidi="ar-SA"/>
    </w:rPr>
  </w:style>
  <w:style w:type="paragraph" w:customStyle="1" w:styleId="Struktur2">
    <w:name w:val="Struktur 2"/>
    <w:pPr>
      <w:tabs>
        <w:tab w:val="left" w:pos="924"/>
      </w:tabs>
      <w:spacing w:before="40" w:line="200" w:lineRule="exact"/>
      <w:ind w:left="924" w:hanging="357"/>
      <w:jc w:val="both"/>
    </w:pPr>
    <w:rPr>
      <w:sz w:val="18"/>
      <w:lang w:val="de-CH" w:eastAsia="de-DE" w:bidi="ar-SA"/>
    </w:rPr>
  </w:style>
  <w:style w:type="paragraph" w:customStyle="1" w:styleId="Struktur18pt">
    <w:name w:val="Struktur 1 /8pt"/>
    <w:pPr>
      <w:tabs>
        <w:tab w:val="left" w:pos="527"/>
      </w:tabs>
      <w:spacing w:before="60" w:line="160" w:lineRule="exact"/>
      <w:ind w:left="528" w:hanging="318"/>
      <w:jc w:val="both"/>
    </w:pPr>
    <w:rPr>
      <w:sz w:val="16"/>
      <w:lang w:val="de-CH" w:eastAsia="de-DE" w:bidi="ar-SA"/>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val="de-CH" w:eastAsia="de-DE" w:bidi="ar-SA"/>
    </w:rPr>
  </w:style>
  <w:style w:type="paragraph" w:customStyle="1" w:styleId="Tab-Struktur108pt">
    <w:name w:val="Tab-Struktur 1 0/8pt"/>
    <w:pPr>
      <w:tabs>
        <w:tab w:val="left" w:pos="227"/>
      </w:tabs>
      <w:spacing w:line="160" w:lineRule="exact"/>
      <w:ind w:left="227" w:hanging="227"/>
    </w:pPr>
    <w:rPr>
      <w:sz w:val="16"/>
      <w:lang w:val="de-CH" w:eastAsia="de-DE" w:bidi="ar-SA"/>
    </w:rPr>
  </w:style>
  <w:style w:type="paragraph" w:customStyle="1" w:styleId="Struktur1">
    <w:name w:val="Struktur 1"/>
    <w:link w:val="Struktur1Zchn"/>
    <w:pPr>
      <w:tabs>
        <w:tab w:val="left" w:pos="567"/>
      </w:tabs>
      <w:spacing w:before="80" w:line="200" w:lineRule="exact"/>
      <w:ind w:left="567" w:hanging="357"/>
      <w:jc w:val="both"/>
    </w:pPr>
    <w:rPr>
      <w:sz w:val="18"/>
      <w:lang w:val="de-CH" w:eastAsia="de-DE" w:bidi="ar-SA"/>
    </w:rPr>
  </w:style>
  <w:style w:type="paragraph" w:customStyle="1" w:styleId="SRNummer">
    <w:name w:val="SR Nummer"/>
    <w:next w:val="ErlassTitel"/>
    <w:pPr>
      <w:framePr w:wrap="around" w:xAlign="outside" w:y="-123"/>
      <w:spacing w:line="240" w:lineRule="exact"/>
      <w:jc w:val="right"/>
    </w:pPr>
    <w:rPr>
      <w:b/>
      <w:sz w:val="24"/>
      <w:lang w:val="de-CH" w:eastAsia="de-DE" w:bidi="ar-SA"/>
    </w:rPr>
  </w:style>
  <w:style w:type="paragraph" w:customStyle="1" w:styleId="ErlassTitel">
    <w:name w:val="Erlass Titel"/>
    <w:next w:val="ErlassKurztitel"/>
    <w:pPr>
      <w:keepNext/>
      <w:keepLines/>
      <w:suppressAutoHyphens/>
      <w:spacing w:line="240" w:lineRule="exact"/>
    </w:pPr>
    <w:rPr>
      <w:b/>
      <w:sz w:val="24"/>
      <w:lang w:val="de-CH" w:eastAsia="de-DE" w:bidi="ar-SA"/>
    </w:rPr>
  </w:style>
  <w:style w:type="paragraph" w:customStyle="1" w:styleId="ErlassKurztitel">
    <w:name w:val="Erlass Kurztitel"/>
    <w:next w:val="ErlassDatum"/>
    <w:pPr>
      <w:keepNext/>
      <w:keepLines/>
      <w:suppressAutoHyphens/>
      <w:spacing w:before="80" w:line="200" w:lineRule="exact"/>
    </w:pPr>
    <w:rPr>
      <w:b/>
      <w:lang w:val="de-CH" w:eastAsia="de-DE" w:bidi="ar-SA"/>
    </w:rPr>
  </w:style>
  <w:style w:type="paragraph" w:customStyle="1" w:styleId="Struktur3">
    <w:name w:val="Struktur 3"/>
    <w:pPr>
      <w:tabs>
        <w:tab w:val="left" w:pos="1281"/>
      </w:tabs>
      <w:spacing w:line="200" w:lineRule="exact"/>
      <w:ind w:left="1281" w:hanging="357"/>
      <w:jc w:val="both"/>
    </w:pPr>
    <w:rPr>
      <w:sz w:val="18"/>
      <w:lang w:val="de-CH" w:eastAsia="de-DE" w:bidi="ar-SA"/>
    </w:rPr>
  </w:style>
  <w:style w:type="paragraph" w:customStyle="1" w:styleId="Struktur4">
    <w:name w:val="Struktur 4"/>
    <w:pPr>
      <w:tabs>
        <w:tab w:val="left" w:pos="1639"/>
      </w:tabs>
      <w:spacing w:line="200" w:lineRule="exact"/>
      <w:ind w:left="1638" w:hanging="357"/>
      <w:jc w:val="both"/>
    </w:pPr>
    <w:rPr>
      <w:sz w:val="18"/>
      <w:lang w:val="de-CH" w:eastAsia="de-DE" w:bidi="ar-SA"/>
    </w:rPr>
  </w:style>
  <w:style w:type="paragraph" w:customStyle="1" w:styleId="Struktur28pt">
    <w:name w:val="Struktur 2 /8pt"/>
    <w:pPr>
      <w:tabs>
        <w:tab w:val="left" w:pos="851"/>
      </w:tabs>
      <w:spacing w:before="20" w:line="160" w:lineRule="exact"/>
      <w:ind w:left="851" w:hanging="318"/>
      <w:jc w:val="both"/>
    </w:pPr>
    <w:rPr>
      <w:sz w:val="16"/>
      <w:lang w:val="de-CH" w:eastAsia="de-DE" w:bidi="ar-SA"/>
    </w:rPr>
  </w:style>
  <w:style w:type="paragraph" w:customStyle="1" w:styleId="Struktur38pt">
    <w:name w:val="Struktur 3 /8pt"/>
    <w:pPr>
      <w:tabs>
        <w:tab w:val="left" w:pos="1168"/>
      </w:tabs>
      <w:spacing w:line="160" w:lineRule="exact"/>
      <w:ind w:left="1169" w:hanging="318"/>
      <w:jc w:val="both"/>
    </w:pPr>
    <w:rPr>
      <w:sz w:val="16"/>
      <w:lang w:val="de-CH" w:eastAsia="de-DE" w:bidi="ar-SA"/>
    </w:rPr>
  </w:style>
  <w:style w:type="paragraph" w:customStyle="1" w:styleId="Referenz">
    <w:name w:val="Referenz"/>
    <w:pPr>
      <w:keepNext/>
      <w:keepLines/>
      <w:tabs>
        <w:tab w:val="left" w:pos="1134"/>
      </w:tabs>
      <w:spacing w:before="40" w:line="130" w:lineRule="exact"/>
    </w:pPr>
    <w:rPr>
      <w:sz w:val="13"/>
      <w:lang w:val="de-CH" w:eastAsia="de-DE" w:bidi="ar-SA"/>
    </w:rPr>
  </w:style>
  <w:style w:type="paragraph" w:customStyle="1" w:styleId="Struktur48pt">
    <w:name w:val="Struktur 4 /8pt"/>
    <w:pPr>
      <w:tabs>
        <w:tab w:val="left" w:pos="1486"/>
      </w:tabs>
      <w:spacing w:line="160" w:lineRule="exact"/>
      <w:ind w:left="1486" w:hanging="318"/>
      <w:jc w:val="both"/>
    </w:pPr>
    <w:rPr>
      <w:sz w:val="16"/>
      <w:lang w:val="de-CH" w:eastAsia="de-DE" w:bidi="ar-SA"/>
    </w:rPr>
  </w:style>
  <w:style w:type="paragraph" w:customStyle="1" w:styleId="Tabkrper08pt">
    <w:name w:val="Tabkörper 0/8pt"/>
    <w:pPr>
      <w:spacing w:line="160" w:lineRule="exact"/>
    </w:pPr>
    <w:rPr>
      <w:sz w:val="16"/>
      <w:lang w:val="de-CH" w:eastAsia="de-DE" w:bidi="ar-SA"/>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val="de-CH" w:eastAsia="de-DE" w:bidi="ar-SA"/>
    </w:rPr>
  </w:style>
  <w:style w:type="paragraph" w:customStyle="1" w:styleId="Tab-Untertit8pt">
    <w:name w:val="Tab-Untertit /8pt"/>
    <w:pPr>
      <w:keepNext/>
      <w:keepLines/>
      <w:spacing w:before="160" w:line="160" w:lineRule="exact"/>
    </w:pPr>
    <w:rPr>
      <w:b/>
      <w:sz w:val="16"/>
      <w:lang w:val="de-CH" w:eastAsia="de-DE" w:bidi="ar-SA"/>
    </w:rPr>
  </w:style>
  <w:style w:type="paragraph" w:customStyle="1" w:styleId="KopfzeileSR">
    <w:name w:val="Kopfzeile SR"/>
    <w:pPr>
      <w:framePr w:wrap="around" w:xAlign="outside" w:y="-124"/>
      <w:suppressAutoHyphens/>
      <w:spacing w:line="260" w:lineRule="exact"/>
    </w:pPr>
    <w:rPr>
      <w:b/>
      <w:sz w:val="18"/>
      <w:lang w:val="de-CH" w:eastAsia="de-DE" w:bidi="ar-SA"/>
    </w:rPr>
  </w:style>
  <w:style w:type="paragraph" w:customStyle="1" w:styleId="Tab-Untertit9pt">
    <w:name w:val="Tab-Untertit /9pt"/>
    <w:pPr>
      <w:keepNext/>
      <w:keepLines/>
      <w:spacing w:before="160" w:line="200" w:lineRule="exact"/>
    </w:pPr>
    <w:rPr>
      <w:b/>
      <w:sz w:val="18"/>
      <w:lang w:val="de-CH" w:eastAsia="de-DE" w:bidi="ar-SA"/>
    </w:rPr>
  </w:style>
  <w:style w:type="paragraph" w:customStyle="1" w:styleId="TitelAnhang">
    <w:name w:val="Titel Anhang"/>
    <w:pPr>
      <w:keepNext/>
      <w:keepLines/>
      <w:suppressAutoHyphens/>
      <w:spacing w:before="240" w:after="160" w:line="220" w:lineRule="exact"/>
      <w:outlineLvl w:val="1"/>
    </w:pPr>
    <w:rPr>
      <w:b/>
      <w:sz w:val="22"/>
      <w:lang w:val="de-CH" w:eastAsia="de-DE" w:bidi="ar-SA"/>
    </w:rPr>
  </w:style>
  <w:style w:type="paragraph" w:customStyle="1" w:styleId="Tab-Utit8pt-kurs">
    <w:name w:val="Tab-Utit /8pt-kurs"/>
    <w:pPr>
      <w:keepNext/>
      <w:keepLines/>
      <w:spacing w:before="120" w:line="160" w:lineRule="exact"/>
    </w:pPr>
    <w:rPr>
      <w:i/>
      <w:sz w:val="16"/>
      <w:lang w:val="de-CH" w:eastAsia="de-DE" w:bidi="ar-SA"/>
    </w:rPr>
  </w:style>
  <w:style w:type="paragraph" w:customStyle="1" w:styleId="TitelAnhText">
    <w:name w:val="Titel Anh Text"/>
    <w:pPr>
      <w:keepNext/>
      <w:keepLines/>
      <w:suppressAutoHyphens/>
      <w:spacing w:line="200" w:lineRule="exact"/>
      <w:jc w:val="right"/>
    </w:pPr>
    <w:rPr>
      <w:sz w:val="18"/>
      <w:lang w:val="de-CH" w:eastAsia="de-DE" w:bidi="ar-SA"/>
    </w:rPr>
  </w:style>
  <w:style w:type="paragraph" w:customStyle="1" w:styleId="TitelAnhKurztit">
    <w:name w:val="Titel Anh Kurztit"/>
    <w:pPr>
      <w:keepNext/>
      <w:suppressAutoHyphens/>
      <w:spacing w:before="80" w:line="200" w:lineRule="exact"/>
      <w:outlineLvl w:val="2"/>
    </w:pPr>
    <w:rPr>
      <w:b/>
      <w:lang w:val="de-CH" w:eastAsia="de-DE" w:bidi="ar-SA"/>
    </w:rPr>
  </w:style>
  <w:style w:type="paragraph" w:customStyle="1" w:styleId="TitelAnhrechts">
    <w:name w:val="Titel Anh rechts"/>
    <w:pPr>
      <w:keepNext/>
      <w:keepLines/>
      <w:pageBreakBefore/>
      <w:suppressAutoHyphens/>
      <w:spacing w:line="200" w:lineRule="exact"/>
      <w:jc w:val="right"/>
      <w:outlineLvl w:val="0"/>
    </w:pPr>
    <w:rPr>
      <w:i/>
      <w:sz w:val="18"/>
      <w:lang w:val="de-CH" w:eastAsia="de-DE" w:bidi="ar-SA"/>
    </w:rPr>
  </w:style>
  <w:style w:type="paragraph" w:customStyle="1" w:styleId="Tab-Utit9pt-kurs">
    <w:name w:val="Tab-Utit /9pt-kurs"/>
    <w:pPr>
      <w:keepNext/>
      <w:keepLines/>
      <w:spacing w:before="120" w:line="200" w:lineRule="exact"/>
    </w:pPr>
    <w:rPr>
      <w:i/>
      <w:sz w:val="18"/>
      <w:lang w:val="de-CH" w:eastAsia="de-DE" w:bidi="ar-SA"/>
    </w:rPr>
  </w:style>
  <w:style w:type="paragraph" w:customStyle="1" w:styleId="Absatz8pt">
    <w:name w:val="Absatz /8pt"/>
    <w:pPr>
      <w:spacing w:before="60" w:line="160" w:lineRule="exact"/>
      <w:jc w:val="both"/>
    </w:pPr>
    <w:rPr>
      <w:sz w:val="16"/>
      <w:lang w:val="de-CH" w:eastAsia="de-DE" w:bidi="ar-SA"/>
    </w:rPr>
  </w:style>
  <w:style w:type="paragraph" w:customStyle="1" w:styleId="FussnotentextMarg">
    <w:name w:val="Fussnotentext Marg"/>
    <w:pPr>
      <w:keepNext/>
      <w:keepLines/>
      <w:tabs>
        <w:tab w:val="left" w:pos="-980"/>
      </w:tabs>
      <w:spacing w:line="160" w:lineRule="exact"/>
      <w:ind w:left="-697" w:hanging="335"/>
    </w:pPr>
    <w:rPr>
      <w:sz w:val="16"/>
      <w:lang w:val="de-CH" w:eastAsia="de-DE" w:bidi="ar-SA"/>
    </w:rPr>
  </w:style>
  <w:style w:type="paragraph" w:customStyle="1" w:styleId="Zyan-Feld">
    <w:name w:val="Zyan-Feld"/>
    <w:pPr>
      <w:spacing w:line="180" w:lineRule="exact"/>
    </w:pPr>
    <w:rPr>
      <w:vanish/>
      <w:color w:val="00FFFF"/>
      <w:sz w:val="18"/>
      <w:lang w:val="de-CH" w:eastAsia="de-DE" w:bidi="ar-SA"/>
    </w:rPr>
  </w:style>
  <w:style w:type="paragraph" w:customStyle="1" w:styleId="UnterschriftenFI1">
    <w:name w:val="UnterschriftenFI 1"/>
    <w:basedOn w:val="Unterschriften1"/>
    <w:pPr>
      <w:tabs>
        <w:tab w:val="left" w:pos="1701"/>
        <w:tab w:val="clear" w:pos="2807"/>
      </w:tabs>
    </w:pPr>
  </w:style>
  <w:style w:type="paragraph" w:customStyle="1" w:styleId="Abstand18pt">
    <w:name w:val="Abstand /18pt"/>
    <w:pPr>
      <w:spacing w:before="340" w:line="20" w:lineRule="exact"/>
    </w:pPr>
    <w:rPr>
      <w:b/>
      <w:bCs/>
      <w:color w:val="008000"/>
      <w:sz w:val="290"/>
      <w:szCs w:val="290"/>
      <w:lang w:val="de-CH" w:eastAsia="de-DE" w:bidi="ar-SA"/>
    </w:rPr>
  </w:style>
  <w:style w:type="paragraph" w:customStyle="1" w:styleId="ZifferrmI">
    <w:name w:val="Ziffer röm. I"/>
    <w:pPr>
      <w:keepNext/>
      <w:keepLines/>
      <w:suppressAutoHyphens/>
      <w:spacing w:after="60" w:line="200" w:lineRule="exact"/>
    </w:pPr>
    <w:rPr>
      <w:sz w:val="18"/>
      <w:lang w:val="de-CH" w:eastAsia="de-DE" w:bidi="ar-SA"/>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val="de-CH" w:eastAsia="de-DE" w:bidi="ar-SA"/>
    </w:rPr>
  </w:style>
  <w:style w:type="paragraph" w:customStyle="1" w:styleId="ErlassDatumAend">
    <w:name w:val="Erlass Datum Aend"/>
    <w:next w:val="ErlassLinie"/>
    <w:pPr>
      <w:keepNext/>
      <w:keepLines/>
    </w:pPr>
    <w:rPr>
      <w:b/>
      <w:lang w:val="de-CH" w:eastAsia="de-DE" w:bidi="ar-SA"/>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uppressAutoHyphens/>
      <w:spacing w:before="0"/>
      <w:jc w:val="left"/>
    </w:pPr>
  </w:style>
  <w:style w:type="paragraph" w:customStyle="1" w:styleId="Schlussint">
    <w:name w:val="Schluss int"/>
    <w:basedOn w:val="Absatz"/>
    <w:next w:val="UnterschriftenFI1"/>
    <w:pPr>
      <w:spacing w:before="400" w:after="280"/>
    </w:pPr>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ootnoteText"/>
    <w:pPr>
      <w:suppressAutoHyphens/>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AS-FussnoteMarg">
    <w:name w:val="AS-Fussnote Marg"/>
    <w:basedOn w:val="FussnotentextMarg"/>
    <w:pPr>
      <w:suppressAutoHyphens/>
      <w:spacing w:after="40"/>
      <w:ind w:left="-1037" w:hanging="40"/>
    </w:pPr>
  </w:style>
  <w:style w:type="paragraph" w:styleId="Macro">
    <w:name w:val="macro"/>
    <w:link w:val="MakrotextZchn"/>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val="de-CH" w:eastAsia="de-DE" w:bidi="ar-SA"/>
    </w:rPr>
  </w:style>
  <w:style w:type="paragraph" w:customStyle="1" w:styleId="KopfzeileMarg">
    <w:name w:val="Kopfzeile Marg"/>
    <w:basedOn w:val="Header"/>
    <w:pPr>
      <w:tabs>
        <w:tab w:val="right" w:pos="5103"/>
      </w:tabs>
      <w:ind w:left="-1021"/>
    </w:pPr>
  </w:style>
  <w:style w:type="character" w:styleId="PageNumber">
    <w:name w:val="page number"/>
    <w:rPr>
      <w:rFonts w:ascii="Times New Roman" w:hAnsi="Times New Roman"/>
      <w:noProof/>
    </w:rPr>
  </w:style>
  <w:style w:type="paragraph" w:customStyle="1" w:styleId="FuzeileMarg">
    <w:name w:val="Fußzeile Marg"/>
    <w:basedOn w:val="Footer"/>
    <w:pPr>
      <w:tabs>
        <w:tab w:val="right" w:pos="5103"/>
      </w:tabs>
      <w:ind w:left="-1021"/>
    </w:pPr>
  </w:style>
  <w:style w:type="paragraph" w:customStyle="1" w:styleId="Unterschriften1">
    <w:name w:val="Unterschriften 1"/>
    <w:basedOn w:val="Unterschriften"/>
    <w:pPr>
      <w:spacing w:before="480"/>
    </w:pP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 w:val="left" w:pos="567"/>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val="de-CH" w:eastAsia="de-DE" w:bidi="ar-SA"/>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TOC1">
    <w:name w:val="toc 1"/>
    <w:next w:val="Absatz"/>
    <w:pPr>
      <w:keepNext/>
      <w:keepLines/>
      <w:tabs>
        <w:tab w:val="right" w:pos="6124"/>
      </w:tabs>
      <w:suppressAutoHyphens/>
      <w:spacing w:before="160"/>
      <w:ind w:right="879"/>
    </w:pPr>
    <w:rPr>
      <w:b/>
      <w:sz w:val="22"/>
      <w:szCs w:val="22"/>
      <w:lang w:val="de-CH" w:eastAsia="de-DE" w:bidi="ar-SA"/>
    </w:rPr>
  </w:style>
  <w:style w:type="paragraph" w:styleId="TOC2">
    <w:name w:val="toc 2"/>
    <w:basedOn w:val="TOC1"/>
    <w:next w:val="Absatz"/>
    <w:pPr>
      <w:spacing w:before="120"/>
      <w:ind w:left="142"/>
    </w:pPr>
  </w:style>
  <w:style w:type="paragraph" w:styleId="TOC3">
    <w:name w:val="toc 3"/>
    <w:basedOn w:val="TOC2"/>
    <w:next w:val="Absatz"/>
    <w:pPr>
      <w:spacing w:before="100"/>
      <w:ind w:left="284"/>
    </w:pPr>
    <w:rPr>
      <w:bCs/>
      <w:sz w:val="20"/>
    </w:rPr>
  </w:style>
  <w:style w:type="paragraph" w:styleId="TOC4">
    <w:name w:val="toc 4"/>
    <w:basedOn w:val="TOC3"/>
    <w:next w:val="Absatz"/>
    <w:pPr>
      <w:spacing w:before="80"/>
      <w:ind w:left="425"/>
    </w:pPr>
    <w:rPr>
      <w:bCs w:val="0"/>
    </w:rPr>
  </w:style>
  <w:style w:type="paragraph" w:styleId="TOC5">
    <w:name w:val="toc 5"/>
    <w:basedOn w:val="TOC4"/>
    <w:next w:val="Absatz"/>
    <w:pPr>
      <w:keepNext w:val="0"/>
      <w:keepLines w:val="0"/>
      <w:tabs>
        <w:tab w:val="right" w:leader="dot" w:pos="6124"/>
      </w:tabs>
      <w:spacing w:before="60"/>
      <w:ind w:left="567"/>
    </w:pPr>
    <w:rPr>
      <w:b w:val="0"/>
      <w:bCs/>
      <w:szCs w:val="20"/>
    </w:rPr>
  </w:style>
  <w:style w:type="paragraph" w:styleId="TOC6">
    <w:name w:val="toc 6"/>
    <w:basedOn w:val="TOC5"/>
    <w:next w:val="Absatz"/>
    <w:pPr>
      <w:spacing w:before="40"/>
      <w:ind w:left="709"/>
    </w:pPr>
    <w:rPr>
      <w:bCs w:val="0"/>
      <w:sz w:val="18"/>
    </w:rPr>
  </w:style>
  <w:style w:type="paragraph" w:styleId="TOC7">
    <w:name w:val="toc 7"/>
    <w:basedOn w:val="TOC6"/>
    <w:next w:val="Absatz"/>
    <w:pPr>
      <w:ind w:left="851"/>
    </w:pPr>
  </w:style>
  <w:style w:type="paragraph" w:styleId="TOC8">
    <w:name w:val="toc 8"/>
    <w:basedOn w:val="TOC7"/>
    <w:next w:val="Absatz"/>
    <w:pPr>
      <w:ind w:left="993"/>
    </w:pPr>
  </w:style>
  <w:style w:type="paragraph" w:styleId="TOC9">
    <w:name w:val="toc 9"/>
    <w:basedOn w:val="TOC8"/>
    <w:next w:val="Absatz"/>
  </w:style>
  <w:style w:type="paragraph" w:customStyle="1" w:styleId="Inhaltsverzeichnis">
    <w:name w:val="Inhaltsverzeichnis"/>
    <w:basedOn w:val="Normal"/>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Heading1"/>
    <w:pPr>
      <w:tabs>
        <w:tab w:val="left" w:pos="567"/>
      </w:tabs>
      <w:outlineLvl w:val="3"/>
    </w:pPr>
  </w:style>
  <w:style w:type="paragraph" w:customStyle="1" w:styleId="TitelAnh2">
    <w:name w:val="Titel Anh 2"/>
    <w:basedOn w:val="Heading2"/>
    <w:pPr>
      <w:tabs>
        <w:tab w:val="left" w:pos="567"/>
      </w:tabs>
      <w:outlineLvl w:val="4"/>
    </w:pPr>
  </w:style>
  <w:style w:type="paragraph" w:customStyle="1" w:styleId="TitelAnh3">
    <w:name w:val="Titel Anh 3"/>
    <w:basedOn w:val="Heading3"/>
    <w:pPr>
      <w:tabs>
        <w:tab w:val="left" w:pos="567"/>
      </w:tabs>
      <w:outlineLvl w:val="5"/>
    </w:pPr>
  </w:style>
  <w:style w:type="paragraph" w:customStyle="1" w:styleId="TitelAnh4">
    <w:name w:val="Titel Anh 4"/>
    <w:basedOn w:val="Heading4"/>
    <w:pPr>
      <w:tabs>
        <w:tab w:val="left" w:pos="567"/>
      </w:tabs>
      <w:outlineLvl w:val="6"/>
    </w:pPr>
  </w:style>
  <w:style w:type="paragraph" w:customStyle="1" w:styleId="Error">
    <w:name w:val="Error"/>
    <w:rPr>
      <w:rFonts w:ascii="Arial" w:hAnsi="Arial"/>
      <w:i/>
      <w:color w:val="FF0000"/>
      <w:lang w:val="de-CH" w:eastAsia="de-DE" w:bidi="ar-SA"/>
    </w:rPr>
  </w:style>
  <w:style w:type="paragraph" w:customStyle="1" w:styleId="Verzeichnis5Artikel">
    <w:name w:val="Verzeichnis 5 Artikel"/>
    <w:basedOn w:val="TOC5"/>
  </w:style>
  <w:style w:type="paragraph" w:customStyle="1" w:styleId="Verzeichnis6Artikel">
    <w:name w:val="Verzeichnis 6 Artikel"/>
    <w:basedOn w:val="TOC6"/>
    <w:rPr>
      <w:szCs w:val="18"/>
    </w:rPr>
  </w:style>
  <w:style w:type="paragraph" w:customStyle="1" w:styleId="Verzeichnis7Artikel">
    <w:name w:val="Verzeichnis 7 Artikel"/>
    <w:basedOn w:val="TOC7"/>
    <w:rPr>
      <w:szCs w:val="18"/>
    </w:rPr>
  </w:style>
  <w:style w:type="paragraph" w:customStyle="1" w:styleId="Verzeichnis8Artikel">
    <w:name w:val="Verzeichnis 8 Artikel"/>
    <w:basedOn w:val="TOC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left" w:pos="1701"/>
        <w:tab w:val="clear" w:pos="2807"/>
      </w:tabs>
    </w:pPr>
  </w:style>
  <w:style w:type="table" w:styleId="TableGrid">
    <w:name w:val="Table Grid"/>
    <w:basedOn w:val="TableNormal"/>
    <w:pPr>
      <w:spacing w:line="200" w:lineRule="exact"/>
      <w:jc w:val="both"/>
    </w:pPr>
    <w:rPr>
      <w:sz w:val="18"/>
      <w:szCs w:val="18"/>
    </w:rPr>
    <w:tblPr>
      <w:tblCellMar>
        <w:left w:w="0" w:type="dxa"/>
        <w:right w:w="0" w:type="dxa"/>
      </w:tblCellMar>
    </w:tblPr>
    <w:trPr>
      <w:cantSplit/>
    </w:tr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krper083pt">
    <w:name w:val="Tabkörper 0/8/3pt"/>
    <w:basedOn w:val="Tabkrper08pt"/>
    <w:qFormat/>
    <w:pPr>
      <w:spacing w:after="60"/>
    </w:pPr>
  </w:style>
  <w:style w:type="paragraph" w:customStyle="1" w:styleId="Tab-Struktur1083pt">
    <w:name w:val="Tab-Struktur 1 0/8/3pt"/>
    <w:basedOn w:val="Tab-Struktur108pt"/>
    <w:qFormat/>
    <w:pPr>
      <w:spacing w:after="60"/>
    </w:pPr>
  </w:style>
  <w:style w:type="character" w:customStyle="1" w:styleId="berschrift1Zchn">
    <w:name w:val="Überschrift 1 Zchn"/>
    <w:link w:val="Heading1"/>
    <w:rPr>
      <w:b/>
      <w:lang w:eastAsia="de-DE"/>
    </w:rPr>
  </w:style>
  <w:style w:type="character" w:customStyle="1" w:styleId="berschrift2Zchn">
    <w:name w:val="Überschrift 2 Zchn"/>
    <w:link w:val="Heading2"/>
    <w:rPr>
      <w:b/>
      <w:lang w:eastAsia="de-DE"/>
    </w:rPr>
  </w:style>
  <w:style w:type="character" w:customStyle="1" w:styleId="berschrift9Zchn">
    <w:name w:val="Überschrift 9 Zchn"/>
    <w:link w:val="Heading9"/>
    <w:rPr>
      <w:sz w:val="18"/>
      <w:lang w:eastAsia="de-DE"/>
    </w:rPr>
  </w:style>
  <w:style w:type="character" w:customStyle="1" w:styleId="FuzeileZchn">
    <w:name w:val="Fußzeile Zchn"/>
    <w:link w:val="Footer"/>
    <w:rPr>
      <w:sz w:val="18"/>
      <w:lang w:eastAsia="de-DE"/>
    </w:rPr>
  </w:style>
  <w:style w:type="character" w:customStyle="1" w:styleId="KopfzeileZchn">
    <w:name w:val="Kopfzeile Zchn"/>
    <w:link w:val="Header"/>
    <w:rPr>
      <w:sz w:val="16"/>
      <w:lang w:eastAsia="de-DE"/>
    </w:rPr>
  </w:style>
  <w:style w:type="character" w:customStyle="1" w:styleId="FunotentextZchn">
    <w:name w:val="Fußnotentext Zchn"/>
    <w:link w:val="FootnoteText"/>
    <w:rPr>
      <w:sz w:val="16"/>
      <w:lang w:eastAsia="de-DE"/>
    </w:rPr>
  </w:style>
  <w:style w:type="character" w:customStyle="1" w:styleId="AbsatzZchn">
    <w:name w:val="Absatz Zchn"/>
    <w:link w:val="Absatz"/>
    <w:rPr>
      <w:sz w:val="18"/>
      <w:lang w:eastAsia="de-DE"/>
    </w:rPr>
  </w:style>
  <w:style w:type="character" w:customStyle="1" w:styleId="Struktur1Zchn">
    <w:name w:val="Struktur 1 Zchn"/>
    <w:link w:val="Struktur1"/>
    <w:rPr>
      <w:sz w:val="18"/>
      <w:lang w:eastAsia="de-DE"/>
    </w:rPr>
  </w:style>
  <w:style w:type="paragraph" w:styleId="Revision">
    <w:name w:val="Revision"/>
    <w:hidden/>
    <w:uiPriority w:val="99"/>
    <w:semiHidden/>
    <w:rPr>
      <w:color w:val="FF00FF"/>
      <w:sz w:val="18"/>
      <w:lang w:val="de-CH" w:eastAsia="de-DE" w:bidi="ar-SA"/>
    </w:rPr>
  </w:style>
  <w:style w:type="character" w:customStyle="1" w:styleId="berschrift3Zchn">
    <w:name w:val="Überschrift 3 Zchn"/>
    <w:link w:val="Heading3"/>
    <w:rPr>
      <w:b/>
      <w:lang w:eastAsia="de-DE"/>
    </w:rPr>
  </w:style>
  <w:style w:type="character" w:customStyle="1" w:styleId="berschrift4Zchn">
    <w:name w:val="Überschrift 4 Zchn"/>
    <w:link w:val="Heading4"/>
    <w:rPr>
      <w:b/>
      <w:lang w:eastAsia="de-DE"/>
    </w:rPr>
  </w:style>
  <w:style w:type="character" w:customStyle="1" w:styleId="berschrift5Zchn">
    <w:name w:val="Überschrift 5 Zchn"/>
    <w:link w:val="Heading5"/>
    <w:rPr>
      <w:sz w:val="13"/>
      <w:lang w:eastAsia="de-DE"/>
    </w:rPr>
  </w:style>
  <w:style w:type="character" w:customStyle="1" w:styleId="berschrift6Zchn">
    <w:name w:val="Überschrift 6 Zchn"/>
    <w:link w:val="Heading6"/>
    <w:rPr>
      <w:sz w:val="13"/>
      <w:lang w:eastAsia="de-DE"/>
    </w:rPr>
  </w:style>
  <w:style w:type="character" w:customStyle="1" w:styleId="berschrift7Zchn">
    <w:name w:val="Überschrift 7 Zchn"/>
    <w:link w:val="Heading7"/>
    <w:rPr>
      <w:sz w:val="13"/>
      <w:lang w:eastAsia="de-DE"/>
    </w:rPr>
  </w:style>
  <w:style w:type="character" w:customStyle="1" w:styleId="berschrift8Zchn">
    <w:name w:val="Überschrift 8 Zchn"/>
    <w:link w:val="Heading8"/>
    <w:rPr>
      <w:sz w:val="13"/>
      <w:lang w:eastAsia="de-DE"/>
    </w:rPr>
  </w:style>
  <w:style w:type="character" w:customStyle="1" w:styleId="MakrotextZchn">
    <w:name w:val="Makrotext Zchn"/>
    <w:link w:val="Macro"/>
    <w:rPr>
      <w:rFonts w:ascii="Courier" w:hAnsi="Courier"/>
      <w:color w:val="000066"/>
      <w:lang w:eastAsia="de-DE"/>
    </w:rPr>
  </w:style>
</w:styles>
</file>

<file path=word/webSettings.xml><?xml version="1.0" encoding="utf-8"?>
<w:webSettings xmlns:r="http://schemas.openxmlformats.org/officeDocument/2006/relationships" xmlns:w="http://schemas.openxmlformats.org/wordprocessingml/2006/main">
  <w:encoding w:val="windows-1252"/>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V:\SR-Vor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SR-Vorl.dot</Template>
  <TotalTime>0</TotalTime>
  <Pages>70</Pages>
  <Words>14200</Words>
  <Characters>94714</Characters>
  <Application>Microsoft Office Word</Application>
  <DocSecurity>0</DocSecurity>
  <Lines>3055</Lines>
  <Paragraphs>1980</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817.022.17 </vt:lpstr>
      <vt:lpstr>Dokumentvorlage SR für Word XP</vt:lpstr>
      <vt:lpstr>Dokumentvorlage SR für Word XP</vt:lpstr>
      <vt:lpstr>Dokumentvorlage SR für Word XP</vt:lpstr>
    </vt:vector>
  </TitlesOfParts>
  <Manager>Bernhard Moll, lic. jur., Stv. Leiter KAV, Schweizerische Bundeskanzlei (BK)</Manager>
  <Company>Autor Makros und Vorlagen: Stoupa &amp; Partners AG im Auftrag von K A V</Company>
  <LinksUpToDate>false</LinksUpToDate>
  <CharactersWithSpaces>106934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817.022.17</dc:title>
  <dc:subject>Verordnung des EDI über Lebensmittel pflanzlicher Herkunft,  Pilze und Speisesalz</dc:subject>
  <dc:creator>KAV - Kompetenzzentrum Amtliche Veröffentlichungen, BK</dc:creator>
  <cp:keywords>Rechtstext Formatvorlage DfV</cp:keywords>
  <dc:description>Dokumentvorlage AS / SR - Diverse Makros
Stoupa &amp; Partners AG; Bernstr. 24; 3110 Münsingen
031 / 721 95 85                          Fax: 031 /721 95 86
E-Mail: Stoupa@Stoupa.com      Internet: www.stoupa.ch</dc:description>
  <cp:lastModifiedBy>Gabi Daniel BK</cp:lastModifiedBy>
  <cp:revision>2</cp:revision>
  <cp:lastPrinted>2020-06-26T14:56:00Z</cp:lastPrinted>
  <dcterms:created xsi:type="dcterms:W3CDTF">2020-06-30T07:51:00Z</dcterms:created>
  <dcterms:modified xsi:type="dcterms:W3CDTF">2020-06-30T07:51:00Z</dcterms:modified>
  <cp:category>Systematische Sammlung des Bundesrechts (SR)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undCheck">
    <vt:i4>44008</vt:i4>
  </property>
  <property fmtid="{D5CDD505-2E9C-101B-9397-08002B2CF9AE}" pid="3" name="MesserliAktiv">
    <vt:bool>true</vt:bool>
  </property>
  <property fmtid="{D5CDD505-2E9C-101B-9397-08002B2CF9AE}" pid="4" name="MesserliCheck">
    <vt:i4>44012</vt:i4>
  </property>
  <property fmtid="{D5CDD505-2E9C-101B-9397-08002B2CF9AE}" pid="5" name="Originalvorlage">
    <vt:lpwstr>Source ls</vt:lpwstr>
  </property>
  <property fmtid="{D5CDD505-2E9C-101B-9397-08002B2CF9AE}" pid="6" name="Tage06Check">
    <vt:i4>44008</vt:i4>
  </property>
  <property fmtid="{D5CDD505-2E9C-101B-9397-08002B2CF9AE}" pid="7" name="Tage90Check">
    <vt:i4>44008</vt:i4>
  </property>
  <property fmtid="{D5CDD505-2E9C-101B-9397-08002B2CF9AE}" pid="8" name="VersionCheck">
    <vt:i4>39777</vt:i4>
  </property>
  <property fmtid="{D5CDD505-2E9C-101B-9397-08002B2CF9AE}" pid="9" name="WordInitAktiv">
    <vt:bool>false</vt:bool>
  </property>
</Properties>
</file>